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562F8" w14:textId="77777777" w:rsidR="00EC500B" w:rsidRPr="00386222" w:rsidRDefault="007607A0" w:rsidP="00AF16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6222">
        <w:rPr>
          <w:rFonts w:ascii="Times New Roman" w:hAnsi="Times New Roman" w:cs="Times New Roman"/>
          <w:b/>
          <w:bCs/>
          <w:sz w:val="24"/>
          <w:szCs w:val="24"/>
        </w:rPr>
        <w:t>Инструкция по внедрению налоговой оговорки для Заказчиков</w:t>
      </w:r>
    </w:p>
    <w:p w14:paraId="481C23AF" w14:textId="2F444279" w:rsidR="00BA0200" w:rsidRPr="00386222" w:rsidRDefault="007607A0" w:rsidP="00FA16EB">
      <w:pPr>
        <w:pStyle w:val="af9"/>
        <w:numPr>
          <w:ilvl w:val="0"/>
          <w:numId w:val="2"/>
        </w:numPr>
        <w:ind w:left="0" w:firstLine="567"/>
        <w:jc w:val="both"/>
      </w:pPr>
      <w:r w:rsidRPr="00386222">
        <w:rPr>
          <w:b/>
          <w:bCs/>
        </w:rPr>
        <w:t>При проведении тендера</w:t>
      </w:r>
      <w:r w:rsidR="008D70CD" w:rsidRPr="00386222">
        <w:rPr>
          <w:b/>
          <w:bCs/>
        </w:rPr>
        <w:t xml:space="preserve"> и заключении договора</w:t>
      </w:r>
      <w:r w:rsidRPr="00386222">
        <w:rPr>
          <w:b/>
          <w:bCs/>
        </w:rPr>
        <w:t>:</w:t>
      </w:r>
    </w:p>
    <w:p w14:paraId="0FFD928E" w14:textId="49323EA2" w:rsidR="00EC500B" w:rsidRPr="00386222" w:rsidRDefault="00E46ADF" w:rsidP="00FA16EB">
      <w:pPr>
        <w:pStyle w:val="af9"/>
        <w:numPr>
          <w:ilvl w:val="1"/>
          <w:numId w:val="2"/>
        </w:numPr>
        <w:spacing w:line="276" w:lineRule="auto"/>
        <w:ind w:left="0" w:firstLine="567"/>
        <w:jc w:val="both"/>
        <w:rPr>
          <w:b/>
          <w:bCs/>
        </w:rPr>
      </w:pPr>
      <w:r w:rsidRPr="00E46ADF">
        <w:rPr>
          <w:rFonts w:eastAsiaTheme="minorEastAsia"/>
          <w:color w:val="000000" w:themeColor="text1"/>
        </w:rPr>
        <w:t xml:space="preserve"> </w:t>
      </w:r>
      <w:r w:rsidR="0028557A" w:rsidRPr="00386222">
        <w:rPr>
          <w:rFonts w:eastAsiaTheme="minorEastAsia"/>
          <w:color w:val="000000" w:themeColor="text1"/>
        </w:rPr>
        <w:t>П</w:t>
      </w:r>
      <w:r w:rsidR="00A53404" w:rsidRPr="00386222">
        <w:rPr>
          <w:rFonts w:eastAsiaTheme="minorEastAsia"/>
          <w:color w:val="000000" w:themeColor="text1"/>
        </w:rPr>
        <w:t>риглаш</w:t>
      </w:r>
      <w:r w:rsidR="0028557A" w:rsidRPr="00386222">
        <w:rPr>
          <w:rFonts w:eastAsiaTheme="minorEastAsia"/>
          <w:color w:val="000000" w:themeColor="text1"/>
        </w:rPr>
        <w:t>ение</w:t>
      </w:r>
      <w:r w:rsidR="007607A0" w:rsidRPr="00386222">
        <w:rPr>
          <w:rFonts w:eastAsiaTheme="minorEastAsia"/>
          <w:color w:val="000000" w:themeColor="text1"/>
        </w:rPr>
        <w:t xml:space="preserve"> на тендер исключительно профессиональных участников </w:t>
      </w:r>
      <w:r w:rsidR="00A53404" w:rsidRPr="00386222">
        <w:rPr>
          <w:rFonts w:eastAsiaTheme="minorEastAsia"/>
          <w:color w:val="000000" w:themeColor="text1"/>
        </w:rPr>
        <w:t xml:space="preserve">клинингового </w:t>
      </w:r>
      <w:r w:rsidR="007607A0" w:rsidRPr="00386222">
        <w:rPr>
          <w:rFonts w:eastAsiaTheme="minorEastAsia"/>
          <w:color w:val="000000" w:themeColor="text1"/>
        </w:rPr>
        <w:t>рынка</w:t>
      </w:r>
      <w:r w:rsidR="00841577" w:rsidRPr="00386222">
        <w:rPr>
          <w:rFonts w:eastAsiaTheme="minorEastAsia"/>
          <w:color w:val="000000" w:themeColor="text1"/>
        </w:rPr>
        <w:t xml:space="preserve"> с видом экономической деятельности по</w:t>
      </w:r>
      <w:r w:rsidR="007607A0" w:rsidRPr="00386222">
        <w:rPr>
          <w:rFonts w:eastAsiaTheme="minorEastAsia"/>
          <w:color w:val="000000" w:themeColor="text1"/>
        </w:rPr>
        <w:t xml:space="preserve"> ОКВЭД</w:t>
      </w:r>
      <w:r w:rsidR="00A53404" w:rsidRPr="00386222">
        <w:rPr>
          <w:rFonts w:eastAsiaTheme="minorEastAsia"/>
          <w:color w:val="000000" w:themeColor="text1"/>
        </w:rPr>
        <w:t xml:space="preserve">2 </w:t>
      </w:r>
      <w:r w:rsidR="007607A0" w:rsidRPr="00386222">
        <w:rPr>
          <w:rFonts w:eastAsiaTheme="minorEastAsia"/>
          <w:color w:val="000000" w:themeColor="text1"/>
        </w:rPr>
        <w:t>группы 81</w:t>
      </w:r>
      <w:r w:rsidR="00602BB3" w:rsidRPr="00386222">
        <w:rPr>
          <w:rFonts w:eastAsiaTheme="minorEastAsia"/>
          <w:color w:val="000000" w:themeColor="text1"/>
        </w:rPr>
        <w:t>.</w:t>
      </w:r>
    </w:p>
    <w:p w14:paraId="16781011" w14:textId="77777777" w:rsidR="00674334" w:rsidRPr="00674334" w:rsidRDefault="00E46ADF" w:rsidP="00FA16EB">
      <w:pPr>
        <w:pStyle w:val="af9"/>
        <w:numPr>
          <w:ilvl w:val="1"/>
          <w:numId w:val="2"/>
        </w:numPr>
        <w:spacing w:line="276" w:lineRule="auto"/>
        <w:ind w:left="0" w:firstLine="567"/>
        <w:jc w:val="both"/>
      </w:pPr>
      <w:r w:rsidRPr="00E46ADF">
        <w:rPr>
          <w:rFonts w:eastAsiaTheme="minorEastAsia"/>
        </w:rPr>
        <w:t xml:space="preserve"> </w:t>
      </w:r>
      <w:r w:rsidR="00D067D6" w:rsidRPr="00386222">
        <w:rPr>
          <w:rFonts w:eastAsiaTheme="minorEastAsia"/>
        </w:rPr>
        <w:t xml:space="preserve">Расчет стоимости услуг </w:t>
      </w:r>
      <w:r w:rsidR="008D70CD" w:rsidRPr="00386222">
        <w:rPr>
          <w:rFonts w:eastAsiaTheme="minorEastAsia"/>
        </w:rPr>
        <w:t xml:space="preserve">и дальнейшая ее фиксация в договоре </w:t>
      </w:r>
      <w:r w:rsidR="00D067D6" w:rsidRPr="00386222">
        <w:rPr>
          <w:rFonts w:eastAsiaTheme="minorEastAsia"/>
        </w:rPr>
        <w:t xml:space="preserve">производится </w:t>
      </w:r>
      <w:r w:rsidR="00475263" w:rsidRPr="00386222">
        <w:rPr>
          <w:rFonts w:eastAsiaTheme="minorEastAsia"/>
        </w:rPr>
        <w:t>по</w:t>
      </w:r>
      <w:r w:rsidR="00D067D6" w:rsidRPr="00386222">
        <w:rPr>
          <w:rFonts w:eastAsiaTheme="minorEastAsia"/>
        </w:rPr>
        <w:t xml:space="preserve"> методике </w:t>
      </w:r>
      <w:r w:rsidR="0035764C" w:rsidRPr="00386222">
        <w:rPr>
          <w:rFonts w:eastAsiaTheme="minorEastAsia"/>
        </w:rPr>
        <w:t>расчета</w:t>
      </w:r>
      <w:r w:rsidR="00475263" w:rsidRPr="00386222">
        <w:rPr>
          <w:rFonts w:eastAsiaTheme="minorEastAsia"/>
        </w:rPr>
        <w:t xml:space="preserve">, </w:t>
      </w:r>
      <w:r w:rsidR="00CF6E67">
        <w:rPr>
          <w:rFonts w:eastAsiaTheme="minorEastAsia"/>
        </w:rPr>
        <w:t>(</w:t>
      </w:r>
      <w:r w:rsidR="00475263" w:rsidRPr="00386222">
        <w:rPr>
          <w:rFonts w:eastAsiaTheme="minorEastAsia"/>
        </w:rPr>
        <w:t>возможно</w:t>
      </w:r>
      <w:r w:rsidR="00BA0200" w:rsidRPr="00386222">
        <w:rPr>
          <w:rFonts w:eastAsiaTheme="minorEastAsia"/>
        </w:rPr>
        <w:t xml:space="preserve"> в двух вариантах на усмотрение Заказчика):</w:t>
      </w:r>
    </w:p>
    <w:p w14:paraId="5B2F954D" w14:textId="1E71D0CB" w:rsidR="00674334" w:rsidRPr="00674334" w:rsidRDefault="00BA0200" w:rsidP="00674334">
      <w:pPr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74334">
        <w:rPr>
          <w:rFonts w:ascii="Times New Roman" w:eastAsiaTheme="minorEastAsia" w:hAnsi="Times New Roman" w:cs="Times New Roman"/>
          <w:sz w:val="24"/>
          <w:szCs w:val="24"/>
        </w:rPr>
        <w:t>1)</w:t>
      </w:r>
      <w:r w:rsidR="00475263" w:rsidRPr="00674334">
        <w:rPr>
          <w:rFonts w:ascii="Times New Roman" w:eastAsiaTheme="minorEastAsia" w:hAnsi="Times New Roman" w:cs="Times New Roman"/>
          <w:sz w:val="24"/>
          <w:szCs w:val="24"/>
        </w:rPr>
        <w:t xml:space="preserve"> в</w:t>
      </w:r>
      <w:r w:rsidRPr="00674334">
        <w:rPr>
          <w:rFonts w:ascii="Times New Roman" w:eastAsiaTheme="minorEastAsia" w:hAnsi="Times New Roman" w:cs="Times New Roman"/>
          <w:sz w:val="24"/>
          <w:szCs w:val="24"/>
        </w:rPr>
        <w:t xml:space="preserve"> фиксированной стоимости </w:t>
      </w:r>
      <w:r w:rsidRPr="00473ABD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или </w:t>
      </w:r>
    </w:p>
    <w:p w14:paraId="79CE666D" w14:textId="77777777" w:rsidR="00674334" w:rsidRPr="00674334" w:rsidRDefault="00BA0200" w:rsidP="00674334">
      <w:pPr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74334">
        <w:rPr>
          <w:rFonts w:ascii="Times New Roman" w:eastAsiaTheme="minorEastAsia" w:hAnsi="Times New Roman" w:cs="Times New Roman"/>
          <w:sz w:val="24"/>
          <w:szCs w:val="24"/>
        </w:rPr>
        <w:t>2) в нормо-часах</w:t>
      </w:r>
      <w:r w:rsidR="00475263" w:rsidRPr="00674334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F9298E" w:rsidRPr="006743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0DEC158D" w14:textId="0A314BEA" w:rsidR="00EC500B" w:rsidRPr="00674334" w:rsidRDefault="00F9298E" w:rsidP="004C67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4334">
        <w:rPr>
          <w:rFonts w:ascii="Times New Roman" w:eastAsiaTheme="minorEastAsia" w:hAnsi="Times New Roman" w:cs="Times New Roman"/>
          <w:sz w:val="24"/>
          <w:szCs w:val="24"/>
        </w:rPr>
        <w:t>Методика расчета услуг (</w:t>
      </w:r>
      <w:r w:rsidR="00475263" w:rsidRPr="00674334">
        <w:rPr>
          <w:rFonts w:ascii="Times New Roman" w:eastAsiaTheme="minorEastAsia" w:hAnsi="Times New Roman" w:cs="Times New Roman"/>
          <w:sz w:val="24"/>
          <w:szCs w:val="24"/>
        </w:rPr>
        <w:t>калькуляция</w:t>
      </w:r>
      <w:r w:rsidRPr="00674334">
        <w:rPr>
          <w:rFonts w:ascii="Times New Roman" w:eastAsiaTheme="minorEastAsia" w:hAnsi="Times New Roman" w:cs="Times New Roman"/>
          <w:sz w:val="24"/>
          <w:szCs w:val="24"/>
        </w:rPr>
        <w:t xml:space="preserve">) с примерами заполнения размещена по ссылке: </w:t>
      </w:r>
      <w:r w:rsidR="007D25D2" w:rsidRPr="007D25D2">
        <w:rPr>
          <w:rFonts w:ascii="Times New Roman" w:hAnsi="Times New Roman" w:cs="Times New Roman"/>
          <w:sz w:val="24"/>
          <w:szCs w:val="24"/>
        </w:rPr>
        <w:t>https://инфоресурсфм.рус/docs</w:t>
      </w:r>
      <w:r w:rsidR="004C6735">
        <w:rPr>
          <w:rFonts w:ascii="Times New Roman" w:hAnsi="Times New Roman" w:cs="Times New Roman"/>
          <w:sz w:val="24"/>
          <w:szCs w:val="24"/>
        </w:rPr>
        <w:t>.</w:t>
      </w:r>
      <w:r w:rsidR="00CA0750" w:rsidRPr="006743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74334">
        <w:rPr>
          <w:rFonts w:ascii="Times New Roman" w:eastAsiaTheme="minorEastAsia" w:hAnsi="Times New Roman" w:cs="Times New Roman"/>
          <w:sz w:val="24"/>
          <w:szCs w:val="24"/>
        </w:rPr>
        <w:t>Данная методика позволяет учесть</w:t>
      </w:r>
      <w:r w:rsidR="001D40C4" w:rsidRPr="00674334">
        <w:rPr>
          <w:rFonts w:ascii="Times New Roman" w:eastAsiaTheme="minorEastAsia" w:hAnsi="Times New Roman" w:cs="Times New Roman"/>
          <w:sz w:val="24"/>
          <w:szCs w:val="24"/>
        </w:rPr>
        <w:t xml:space="preserve"> требования Налоговой оговорки</w:t>
      </w:r>
      <w:r w:rsidRPr="00674334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26EFC061" w14:textId="4DC8CE6B" w:rsidR="00475263" w:rsidRPr="00386222" w:rsidRDefault="00A24A9A" w:rsidP="00674334">
      <w:pPr>
        <w:pStyle w:val="af9"/>
        <w:numPr>
          <w:ilvl w:val="0"/>
          <w:numId w:val="3"/>
        </w:numPr>
        <w:ind w:left="0" w:firstLine="567"/>
        <w:jc w:val="both"/>
      </w:pPr>
      <w:r w:rsidRPr="00674334">
        <w:rPr>
          <w:rFonts w:eastAsiaTheme="minorEastAsia"/>
        </w:rPr>
        <w:t>р</w:t>
      </w:r>
      <w:r w:rsidR="007607A0" w:rsidRPr="00674334">
        <w:rPr>
          <w:rFonts w:eastAsiaTheme="minorEastAsia"/>
        </w:rPr>
        <w:t xml:space="preserve">асчет </w:t>
      </w:r>
      <w:r w:rsidRPr="00674334">
        <w:rPr>
          <w:rFonts w:eastAsiaTheme="minorEastAsia"/>
        </w:rPr>
        <w:t xml:space="preserve">стоимости трудового ресурса должен быть произведен </w:t>
      </w:r>
      <w:r w:rsidR="007607A0" w:rsidRPr="00674334">
        <w:rPr>
          <w:rFonts w:eastAsiaTheme="minorEastAsia"/>
        </w:rPr>
        <w:t>из условия выплаты</w:t>
      </w:r>
      <w:r w:rsidR="007607A0" w:rsidRPr="00386222">
        <w:rPr>
          <w:rFonts w:eastAsiaTheme="minorEastAsia"/>
        </w:rPr>
        <w:t xml:space="preserve"> ЗП сотрудникам </w:t>
      </w:r>
      <w:r w:rsidRPr="00386222">
        <w:rPr>
          <w:rFonts w:eastAsiaTheme="minorEastAsia"/>
        </w:rPr>
        <w:t xml:space="preserve">в размере </w:t>
      </w:r>
      <w:r w:rsidR="007607A0" w:rsidRPr="00386222">
        <w:rPr>
          <w:rFonts w:eastAsiaTheme="minorEastAsia"/>
        </w:rPr>
        <w:t xml:space="preserve">не </w:t>
      </w:r>
      <w:r w:rsidRPr="00386222">
        <w:rPr>
          <w:rFonts w:eastAsiaTheme="minorEastAsia"/>
        </w:rPr>
        <w:t>ниже</w:t>
      </w:r>
      <w:r w:rsidR="007607A0" w:rsidRPr="00386222">
        <w:rPr>
          <w:rFonts w:eastAsiaTheme="minorEastAsia"/>
        </w:rPr>
        <w:t xml:space="preserve"> среднего уровня по отрасли в </w:t>
      </w:r>
      <w:r w:rsidRPr="00386222">
        <w:rPr>
          <w:rFonts w:eastAsiaTheme="minorEastAsia"/>
        </w:rPr>
        <w:t>конкретном ре</w:t>
      </w:r>
      <w:r w:rsidR="007607A0" w:rsidRPr="00386222">
        <w:rPr>
          <w:rFonts w:eastAsiaTheme="minorEastAsia"/>
        </w:rPr>
        <w:t>гионе</w:t>
      </w:r>
      <w:r w:rsidR="00D067D6" w:rsidRPr="00386222">
        <w:rPr>
          <w:rFonts w:eastAsiaTheme="minorEastAsia"/>
        </w:rPr>
        <w:t xml:space="preserve">*0,8 </w:t>
      </w:r>
      <w:r w:rsidRPr="00386222">
        <w:rPr>
          <w:rFonts w:eastAsiaTheme="minorEastAsia"/>
        </w:rPr>
        <w:t xml:space="preserve">по </w:t>
      </w:r>
      <w:r w:rsidR="007607A0" w:rsidRPr="00386222">
        <w:rPr>
          <w:rFonts w:eastAsiaTheme="minorEastAsia"/>
        </w:rPr>
        <w:t>данны</w:t>
      </w:r>
      <w:r w:rsidRPr="00386222">
        <w:rPr>
          <w:rFonts w:eastAsiaTheme="minorEastAsia"/>
        </w:rPr>
        <w:t>м</w:t>
      </w:r>
      <w:r w:rsidR="007607A0" w:rsidRPr="00386222">
        <w:rPr>
          <w:rFonts w:eastAsiaTheme="minorEastAsia"/>
        </w:rPr>
        <w:t xml:space="preserve"> Росстата</w:t>
      </w:r>
      <w:r w:rsidR="00841577" w:rsidRPr="00386222">
        <w:rPr>
          <w:rFonts w:eastAsiaTheme="minorEastAsia"/>
        </w:rPr>
        <w:t xml:space="preserve">, размещенным </w:t>
      </w:r>
      <w:r w:rsidR="00CF6E67">
        <w:rPr>
          <w:rFonts w:eastAsiaTheme="minorEastAsia"/>
        </w:rPr>
        <w:t>по ссылке</w:t>
      </w:r>
      <w:r w:rsidR="00B8549B" w:rsidRPr="00386222">
        <w:rPr>
          <w:rFonts w:eastAsiaTheme="minorEastAsia"/>
        </w:rPr>
        <w:t>:</w:t>
      </w:r>
      <w:r w:rsidRPr="00386222">
        <w:rPr>
          <w:rFonts w:eastAsiaTheme="minorEastAsia"/>
        </w:rPr>
        <w:t xml:space="preserve"> </w:t>
      </w:r>
      <w:hyperlink r:id="rId8" w:history="1">
        <w:r w:rsidR="00DB25E8" w:rsidRPr="00386222">
          <w:rPr>
            <w:rStyle w:val="af0"/>
            <w:rFonts w:eastAsiaTheme="minorEastAsia"/>
          </w:rPr>
          <w:t>https://www.fedstat.ru/indicator/57824</w:t>
        </w:r>
      </w:hyperlink>
      <w:r w:rsidR="00732488" w:rsidRPr="00386222">
        <w:rPr>
          <w:rFonts w:eastAsiaTheme="minorEastAsia"/>
        </w:rPr>
        <w:t>;</w:t>
      </w:r>
    </w:p>
    <w:p w14:paraId="5046F5F0" w14:textId="6855914B" w:rsidR="00EC500B" w:rsidRPr="00386222" w:rsidRDefault="001C6BF2" w:rsidP="00FA16EB">
      <w:pPr>
        <w:pStyle w:val="af9"/>
        <w:numPr>
          <w:ilvl w:val="0"/>
          <w:numId w:val="3"/>
        </w:numPr>
        <w:spacing w:line="276" w:lineRule="auto"/>
        <w:ind w:left="0" w:firstLine="567"/>
        <w:jc w:val="both"/>
      </w:pPr>
      <w:r>
        <w:rPr>
          <w:rFonts w:eastAsiaTheme="minorEastAsia"/>
        </w:rPr>
        <w:t>ф</w:t>
      </w:r>
      <w:r w:rsidR="00CF6E67">
        <w:rPr>
          <w:rFonts w:eastAsiaTheme="minorEastAsia"/>
        </w:rPr>
        <w:t>ормирование</w:t>
      </w:r>
      <w:r w:rsidR="00F9298E" w:rsidRPr="00386222">
        <w:rPr>
          <w:rFonts w:eastAsiaTheme="minorEastAsia"/>
        </w:rPr>
        <w:t xml:space="preserve"> приложени</w:t>
      </w:r>
      <w:r w:rsidR="00CF6E67">
        <w:rPr>
          <w:rFonts w:eastAsiaTheme="minorEastAsia"/>
        </w:rPr>
        <w:t>я</w:t>
      </w:r>
      <w:r w:rsidR="00F9298E" w:rsidRPr="00386222">
        <w:rPr>
          <w:rFonts w:eastAsiaTheme="minorEastAsia"/>
        </w:rPr>
        <w:t xml:space="preserve"> к договору</w:t>
      </w:r>
      <w:r w:rsidR="003363A7" w:rsidRPr="00386222">
        <w:rPr>
          <w:rFonts w:eastAsiaTheme="minorEastAsia"/>
        </w:rPr>
        <w:t>, содержаще</w:t>
      </w:r>
      <w:r w:rsidR="00CF6E67">
        <w:rPr>
          <w:rFonts w:eastAsiaTheme="minorEastAsia"/>
        </w:rPr>
        <w:t>го</w:t>
      </w:r>
      <w:r w:rsidR="003363A7" w:rsidRPr="00386222">
        <w:rPr>
          <w:rFonts w:eastAsiaTheme="minorEastAsia"/>
        </w:rPr>
        <w:t xml:space="preserve"> стоимость услуг, основные статьи затрат и трудовой ресурс (должность,</w:t>
      </w:r>
      <w:r w:rsidR="001D40C4" w:rsidRPr="00386222">
        <w:rPr>
          <w:rFonts w:eastAsiaTheme="minorEastAsia"/>
        </w:rPr>
        <w:t xml:space="preserve"> график работы и з/п)</w:t>
      </w:r>
      <w:r w:rsidR="00E46ADF" w:rsidRPr="00E46ADF">
        <w:rPr>
          <w:rFonts w:eastAsiaTheme="minorEastAsia"/>
        </w:rPr>
        <w:t>.</w:t>
      </w:r>
    </w:p>
    <w:p w14:paraId="04AB8963" w14:textId="516AD319" w:rsidR="008D70CD" w:rsidRPr="00386222" w:rsidRDefault="00E46ADF" w:rsidP="00FA16EB">
      <w:pPr>
        <w:pStyle w:val="af9"/>
        <w:numPr>
          <w:ilvl w:val="1"/>
          <w:numId w:val="2"/>
        </w:numPr>
        <w:spacing w:line="276" w:lineRule="auto"/>
        <w:ind w:left="0" w:firstLine="567"/>
        <w:jc w:val="both"/>
      </w:pPr>
      <w:r w:rsidRPr="00E46ADF">
        <w:t xml:space="preserve"> </w:t>
      </w:r>
      <w:r w:rsidR="008D70CD" w:rsidRPr="00386222">
        <w:t>Подписание с Подрядчиком Налоговой оговорки в согласованном формате, ссылка на</w:t>
      </w:r>
      <w:r w:rsidR="004C6735">
        <w:t xml:space="preserve"> </w:t>
      </w:r>
      <w:r w:rsidR="008D70CD" w:rsidRPr="004C6735">
        <w:t>документ:</w:t>
      </w:r>
      <w:r w:rsidR="008D70CD" w:rsidRPr="00386222">
        <w:t xml:space="preserve"> </w:t>
      </w:r>
      <w:r w:rsidR="00EF3B9D" w:rsidRPr="004C6735">
        <w:rPr>
          <w:color w:val="0000FF"/>
          <w:u w:val="single" w:color="0000FF"/>
        </w:rPr>
        <w:t>https://инфоресурсфм.рус</w:t>
      </w:r>
      <w:r w:rsidR="008E7BDD">
        <w:t xml:space="preserve"> </w:t>
      </w:r>
    </w:p>
    <w:p w14:paraId="01CF684D" w14:textId="77777777" w:rsidR="001C6BF2" w:rsidRPr="001C6BF2" w:rsidRDefault="003B3258" w:rsidP="00FA16EB">
      <w:pPr>
        <w:pStyle w:val="af9"/>
        <w:numPr>
          <w:ilvl w:val="1"/>
          <w:numId w:val="2"/>
        </w:numPr>
        <w:spacing w:line="276" w:lineRule="auto"/>
        <w:ind w:left="0" w:firstLine="567"/>
        <w:jc w:val="both"/>
      </w:pPr>
      <w:r>
        <w:rPr>
          <w:rFonts w:eastAsiaTheme="minorEastAsia"/>
        </w:rPr>
        <w:t xml:space="preserve"> </w:t>
      </w:r>
      <w:r w:rsidR="008D70CD" w:rsidRPr="00386222">
        <w:rPr>
          <w:rFonts w:eastAsiaTheme="minorEastAsia"/>
        </w:rPr>
        <w:t>Раскрытие информации о Подрядчике посредством Информационного ресурса:</w:t>
      </w:r>
    </w:p>
    <w:p w14:paraId="7C697A8E" w14:textId="31BCE46C" w:rsidR="00EF3B9D" w:rsidRDefault="003B3258" w:rsidP="00FA16EB">
      <w:pPr>
        <w:pStyle w:val="af9"/>
        <w:numPr>
          <w:ilvl w:val="0"/>
          <w:numId w:val="33"/>
        </w:numPr>
        <w:spacing w:line="276" w:lineRule="auto"/>
        <w:ind w:left="0" w:firstLine="567"/>
        <w:jc w:val="both"/>
      </w:pPr>
      <w:r w:rsidRPr="00EF3B9D">
        <w:rPr>
          <w:rFonts w:eastAsiaTheme="minorEastAsia"/>
        </w:rPr>
        <w:t>с</w:t>
      </w:r>
      <w:r w:rsidR="00F80E78" w:rsidRPr="00EF3B9D">
        <w:rPr>
          <w:rFonts w:eastAsiaTheme="minorEastAsia"/>
        </w:rPr>
        <w:t>дача</w:t>
      </w:r>
      <w:r w:rsidR="007607A0" w:rsidRPr="00EF3B9D">
        <w:rPr>
          <w:rFonts w:eastAsiaTheme="minorEastAsia"/>
        </w:rPr>
        <w:t xml:space="preserve"> </w:t>
      </w:r>
      <w:r w:rsidR="006927B4" w:rsidRPr="00EF3B9D">
        <w:rPr>
          <w:rFonts w:eastAsiaTheme="minorEastAsia"/>
        </w:rPr>
        <w:t>С</w:t>
      </w:r>
      <w:r w:rsidR="007607A0" w:rsidRPr="00EF3B9D">
        <w:rPr>
          <w:rFonts w:eastAsiaTheme="minorEastAsia"/>
        </w:rPr>
        <w:t>огласи</w:t>
      </w:r>
      <w:r w:rsidR="00F80E78" w:rsidRPr="00EF3B9D">
        <w:rPr>
          <w:rFonts w:eastAsiaTheme="minorEastAsia"/>
        </w:rPr>
        <w:t>я</w:t>
      </w:r>
      <w:r w:rsidR="007607A0" w:rsidRPr="00EF3B9D">
        <w:rPr>
          <w:rFonts w:eastAsiaTheme="minorEastAsia"/>
        </w:rPr>
        <w:t xml:space="preserve"> на признание </w:t>
      </w:r>
      <w:r w:rsidR="006927B4" w:rsidRPr="00EF3B9D">
        <w:rPr>
          <w:rFonts w:eastAsiaTheme="minorEastAsia"/>
        </w:rPr>
        <w:t>части сведений, составляющих налоговую тайну, общедоступными</w:t>
      </w:r>
      <w:r w:rsidR="00CF71CA" w:rsidRPr="00EF3B9D">
        <w:rPr>
          <w:rFonts w:eastAsiaTheme="minorEastAsia"/>
        </w:rPr>
        <w:t>: форма по КНД 1110058, утвержденная Приказом ФНС России от</w:t>
      </w:r>
      <w:r w:rsidR="00EF3B9D">
        <w:rPr>
          <w:rFonts w:eastAsiaTheme="minorEastAsia"/>
        </w:rPr>
        <w:t xml:space="preserve"> </w:t>
      </w:r>
      <w:r w:rsidR="00CF71CA">
        <w:t xml:space="preserve">14.11.2022 </w:t>
      </w:r>
      <w:r w:rsidR="00EF3B9D">
        <w:t>№</w:t>
      </w:r>
      <w:r w:rsidR="00CF71CA">
        <w:t xml:space="preserve"> ЕД-7-19/1085@) </w:t>
      </w:r>
      <w:r w:rsidR="00CF71CA" w:rsidRPr="00EF3B9D">
        <w:rPr>
          <w:b/>
          <w:bCs/>
        </w:rPr>
        <w:t>по коду комплекта 20013</w:t>
      </w:r>
      <w:r w:rsidR="004C6735">
        <w:rPr>
          <w:b/>
          <w:bCs/>
        </w:rPr>
        <w:t>;</w:t>
      </w:r>
      <w:r w:rsidR="00CF71CA">
        <w:t xml:space="preserve"> </w:t>
      </w:r>
    </w:p>
    <w:p w14:paraId="73EC8431" w14:textId="0A72E48E" w:rsidR="00F80E78" w:rsidRPr="00ED4B62" w:rsidRDefault="003B3258" w:rsidP="00FA16EB">
      <w:pPr>
        <w:pStyle w:val="af9"/>
        <w:numPr>
          <w:ilvl w:val="0"/>
          <w:numId w:val="29"/>
        </w:numPr>
        <w:spacing w:line="276" w:lineRule="auto"/>
        <w:ind w:left="0" w:firstLine="567"/>
        <w:jc w:val="both"/>
      </w:pPr>
      <w:r>
        <w:rPr>
          <w:rFonts w:eastAsiaTheme="minorEastAsia"/>
        </w:rPr>
        <w:t>р</w:t>
      </w:r>
      <w:r w:rsidR="00F80E78" w:rsidRPr="00386222">
        <w:rPr>
          <w:rFonts w:eastAsiaTheme="minorEastAsia"/>
        </w:rPr>
        <w:t>егистрация в Инфоресурсе</w:t>
      </w:r>
      <w:r w:rsidR="00ED4B62">
        <w:rPr>
          <w:rFonts w:eastAsiaTheme="minorEastAsia"/>
        </w:rPr>
        <w:t xml:space="preserve"> ФМ</w:t>
      </w:r>
      <w:r w:rsidR="003D28A9" w:rsidRPr="00386222">
        <w:rPr>
          <w:rFonts w:eastAsiaTheme="minorEastAsia"/>
        </w:rPr>
        <w:t xml:space="preserve">, подробная инструкция размещена по ссылке: </w:t>
      </w:r>
      <w:r w:rsidR="00ED4B62" w:rsidRPr="00ED4B62">
        <w:rPr>
          <w:color w:val="0000FF"/>
          <w:u w:val="single" w:color="0000FF"/>
        </w:rPr>
        <w:t>https://инфоресурсфм.рус</w:t>
      </w:r>
      <w:r w:rsidRPr="00ED4B62">
        <w:rPr>
          <w:rFonts w:eastAsiaTheme="minorEastAsia"/>
        </w:rPr>
        <w:t xml:space="preserve">. </w:t>
      </w:r>
    </w:p>
    <w:p w14:paraId="6878EA39" w14:textId="77777777" w:rsidR="00EC500B" w:rsidRPr="00386222" w:rsidRDefault="00EC500B" w:rsidP="00FA16EB">
      <w:pPr>
        <w:pStyle w:val="af9"/>
        <w:ind w:left="0" w:firstLine="567"/>
        <w:jc w:val="both"/>
      </w:pPr>
    </w:p>
    <w:p w14:paraId="01BE8665" w14:textId="77777777" w:rsidR="00EC500B" w:rsidRPr="00386222" w:rsidRDefault="007607A0" w:rsidP="00FA16EB">
      <w:pPr>
        <w:pStyle w:val="af9"/>
        <w:numPr>
          <w:ilvl w:val="0"/>
          <w:numId w:val="2"/>
        </w:numPr>
        <w:ind w:left="0" w:firstLine="567"/>
        <w:jc w:val="both"/>
        <w:rPr>
          <w:b/>
          <w:bCs/>
        </w:rPr>
      </w:pPr>
      <w:r w:rsidRPr="00386222">
        <w:rPr>
          <w:rFonts w:eastAsiaTheme="minorEastAsia"/>
          <w:b/>
          <w:bCs/>
        </w:rPr>
        <w:t>В процессе оказании услуги:</w:t>
      </w:r>
    </w:p>
    <w:p w14:paraId="05368392" w14:textId="3A26F2D1" w:rsidR="00EC500B" w:rsidRPr="00DD2136" w:rsidRDefault="003B3258" w:rsidP="00FA16EB">
      <w:pPr>
        <w:pStyle w:val="af9"/>
        <w:numPr>
          <w:ilvl w:val="1"/>
          <w:numId w:val="2"/>
        </w:numPr>
        <w:spacing w:line="276" w:lineRule="auto"/>
        <w:ind w:left="0" w:firstLine="567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7607A0" w:rsidRPr="00DD2136">
        <w:rPr>
          <w:rFonts w:eastAsiaTheme="minorEastAsia"/>
        </w:rPr>
        <w:t xml:space="preserve">Допуск персонала на объект </w:t>
      </w:r>
      <w:r w:rsidR="00AD6752" w:rsidRPr="00DD2136">
        <w:rPr>
          <w:rFonts w:eastAsiaTheme="minorEastAsia"/>
        </w:rPr>
        <w:t>по</w:t>
      </w:r>
      <w:r w:rsidR="007607A0" w:rsidRPr="00DD2136">
        <w:rPr>
          <w:rFonts w:eastAsiaTheme="minorEastAsia"/>
        </w:rPr>
        <w:t xml:space="preserve"> </w:t>
      </w:r>
      <w:r w:rsidR="0091097C" w:rsidRPr="00DD2136">
        <w:rPr>
          <w:rFonts w:eastAsiaTheme="minorEastAsia"/>
        </w:rPr>
        <w:t>списка</w:t>
      </w:r>
      <w:r w:rsidR="00AD6752" w:rsidRPr="00DD2136">
        <w:rPr>
          <w:rFonts w:eastAsiaTheme="minorEastAsia"/>
        </w:rPr>
        <w:t>м</w:t>
      </w:r>
      <w:r w:rsidR="00F74397" w:rsidRPr="00DD2136">
        <w:rPr>
          <w:rFonts w:eastAsiaTheme="minorEastAsia"/>
        </w:rPr>
        <w:t xml:space="preserve"> сотрудников</w:t>
      </w:r>
      <w:r w:rsidR="00F60924" w:rsidRPr="00DD2136">
        <w:rPr>
          <w:rFonts w:eastAsiaTheme="minorEastAsia"/>
        </w:rPr>
        <w:t>, сформирован</w:t>
      </w:r>
      <w:r w:rsidR="00AD6752" w:rsidRPr="00DD2136">
        <w:rPr>
          <w:rFonts w:eastAsiaTheme="minorEastAsia"/>
        </w:rPr>
        <w:t>ным Подрядчиком в Инфоресурсе</w:t>
      </w:r>
      <w:r w:rsidR="00F60924" w:rsidRPr="00DD2136">
        <w:rPr>
          <w:rFonts w:eastAsiaTheme="minorEastAsia"/>
        </w:rPr>
        <w:t xml:space="preserve"> на основании загруженных </w:t>
      </w:r>
      <w:r w:rsidR="00AD6752" w:rsidRPr="00DD2136">
        <w:rPr>
          <w:rFonts w:eastAsiaTheme="minorEastAsia"/>
        </w:rPr>
        <w:t xml:space="preserve">им </w:t>
      </w:r>
      <w:r w:rsidR="00F60924" w:rsidRPr="00DD2136">
        <w:rPr>
          <w:rFonts w:eastAsiaTheme="minorEastAsia"/>
        </w:rPr>
        <w:t>документов</w:t>
      </w:r>
      <w:r w:rsidR="0091097C" w:rsidRPr="00DD2136">
        <w:rPr>
          <w:rFonts w:eastAsiaTheme="minorEastAsia"/>
        </w:rPr>
        <w:t xml:space="preserve"> по </w:t>
      </w:r>
      <w:r w:rsidR="007607A0" w:rsidRPr="00DD2136">
        <w:rPr>
          <w:rFonts w:eastAsiaTheme="minorEastAsia"/>
        </w:rPr>
        <w:t>форм</w:t>
      </w:r>
      <w:r w:rsidR="0091097C" w:rsidRPr="00DD2136">
        <w:rPr>
          <w:rFonts w:eastAsiaTheme="minorEastAsia"/>
        </w:rPr>
        <w:t>ам</w:t>
      </w:r>
      <w:r w:rsidR="001633D4" w:rsidRPr="00DD2136">
        <w:rPr>
          <w:rFonts w:eastAsiaTheme="minorEastAsia"/>
        </w:rPr>
        <w:t xml:space="preserve"> КНД 1151162 «Персонифицированные сведения о физических лицах»</w:t>
      </w:r>
      <w:r w:rsidR="007607A0" w:rsidRPr="00DD2136">
        <w:rPr>
          <w:rFonts w:eastAsiaTheme="minorEastAsia"/>
        </w:rPr>
        <w:t xml:space="preserve"> / </w:t>
      </w:r>
      <w:r w:rsidR="001633D4" w:rsidRPr="00DD2136">
        <w:rPr>
          <w:rFonts w:eastAsiaTheme="minorEastAsia"/>
        </w:rPr>
        <w:t>отчета ЕФС-1</w:t>
      </w:r>
      <w:r w:rsidR="001C6BF2" w:rsidRPr="00DD2136">
        <w:rPr>
          <w:rFonts w:eastAsiaTheme="minorEastAsia"/>
        </w:rPr>
        <w:t>, подраздел 1.1</w:t>
      </w:r>
      <w:r w:rsidR="00EC737B" w:rsidRPr="00DD2136">
        <w:rPr>
          <w:rFonts w:eastAsiaTheme="minorEastAsia"/>
        </w:rPr>
        <w:t>;</w:t>
      </w:r>
    </w:p>
    <w:p w14:paraId="17623855" w14:textId="1BA597C8" w:rsidR="00EC500B" w:rsidRPr="001C6BF2" w:rsidRDefault="00AD6752" w:rsidP="00FA16EB">
      <w:pPr>
        <w:pStyle w:val="af9"/>
        <w:numPr>
          <w:ilvl w:val="1"/>
          <w:numId w:val="2"/>
        </w:numPr>
        <w:spacing w:line="276" w:lineRule="auto"/>
        <w:ind w:left="0" w:firstLine="567"/>
        <w:jc w:val="both"/>
        <w:rPr>
          <w:rFonts w:eastAsiaTheme="minorEastAsia"/>
          <w:color w:val="000000" w:themeColor="text1"/>
        </w:rPr>
      </w:pPr>
      <w:r w:rsidRPr="001C6BF2">
        <w:rPr>
          <w:rFonts w:eastAsiaTheme="minorEastAsia"/>
          <w:color w:val="000000" w:themeColor="text1"/>
        </w:rPr>
        <w:t xml:space="preserve"> П</w:t>
      </w:r>
      <w:r w:rsidR="007607A0" w:rsidRPr="001C6BF2">
        <w:rPr>
          <w:rFonts w:eastAsiaTheme="minorEastAsia"/>
          <w:color w:val="000000" w:themeColor="text1"/>
        </w:rPr>
        <w:t>одпис</w:t>
      </w:r>
      <w:r w:rsidRPr="001C6BF2">
        <w:rPr>
          <w:rFonts w:eastAsiaTheme="minorEastAsia"/>
          <w:color w:val="000000" w:themeColor="text1"/>
        </w:rPr>
        <w:t>ание</w:t>
      </w:r>
      <w:r w:rsidR="007607A0" w:rsidRPr="001C6BF2">
        <w:rPr>
          <w:rFonts w:eastAsiaTheme="minorEastAsia"/>
          <w:color w:val="000000" w:themeColor="text1"/>
        </w:rPr>
        <w:t xml:space="preserve"> </w:t>
      </w:r>
      <w:r w:rsidR="00F74397" w:rsidRPr="001C6BF2">
        <w:rPr>
          <w:rFonts w:eastAsiaTheme="minorEastAsia"/>
          <w:color w:val="000000" w:themeColor="text1"/>
        </w:rPr>
        <w:t>А</w:t>
      </w:r>
      <w:r w:rsidR="007607A0" w:rsidRPr="001C6BF2">
        <w:rPr>
          <w:rFonts w:eastAsiaTheme="minorEastAsia"/>
          <w:color w:val="000000" w:themeColor="text1"/>
        </w:rPr>
        <w:t>кт</w:t>
      </w:r>
      <w:r w:rsidRPr="001C6BF2">
        <w:rPr>
          <w:rFonts w:eastAsiaTheme="minorEastAsia"/>
          <w:color w:val="000000" w:themeColor="text1"/>
        </w:rPr>
        <w:t>ов</w:t>
      </w:r>
      <w:r w:rsidR="007607A0" w:rsidRPr="001C6BF2">
        <w:rPr>
          <w:rFonts w:eastAsiaTheme="minorEastAsia"/>
          <w:color w:val="000000" w:themeColor="text1"/>
        </w:rPr>
        <w:t xml:space="preserve"> </w:t>
      </w:r>
      <w:r w:rsidRPr="001C6BF2">
        <w:rPr>
          <w:rFonts w:eastAsiaTheme="minorEastAsia"/>
          <w:color w:val="000000" w:themeColor="text1"/>
        </w:rPr>
        <w:t>выполненных работ</w:t>
      </w:r>
      <w:r w:rsidR="007607A0" w:rsidRPr="001C6BF2">
        <w:rPr>
          <w:rFonts w:eastAsiaTheme="minorEastAsia"/>
          <w:color w:val="000000" w:themeColor="text1"/>
        </w:rPr>
        <w:t xml:space="preserve">, </w:t>
      </w:r>
      <w:r w:rsidRPr="001C6BF2">
        <w:rPr>
          <w:rFonts w:eastAsiaTheme="minorEastAsia"/>
          <w:color w:val="000000" w:themeColor="text1"/>
        </w:rPr>
        <w:t>сформированных через Инфоресурс</w:t>
      </w:r>
      <w:r w:rsidR="00E1486B">
        <w:rPr>
          <w:rFonts w:eastAsiaTheme="minorEastAsia"/>
          <w:color w:val="000000" w:themeColor="text1"/>
        </w:rPr>
        <w:t xml:space="preserve"> ФМ</w:t>
      </w:r>
      <w:r w:rsidRPr="001C6BF2">
        <w:rPr>
          <w:rFonts w:eastAsiaTheme="minorEastAsia"/>
          <w:color w:val="000000" w:themeColor="text1"/>
        </w:rPr>
        <w:t xml:space="preserve">, </w:t>
      </w:r>
      <w:r w:rsidR="007607A0" w:rsidRPr="001C6BF2">
        <w:rPr>
          <w:rFonts w:eastAsiaTheme="minorEastAsia"/>
          <w:color w:val="000000" w:themeColor="text1"/>
        </w:rPr>
        <w:t>включающи</w:t>
      </w:r>
      <w:r w:rsidRPr="001C6BF2">
        <w:rPr>
          <w:rFonts w:eastAsiaTheme="minorEastAsia"/>
          <w:color w:val="000000" w:themeColor="text1"/>
        </w:rPr>
        <w:t>х</w:t>
      </w:r>
      <w:r w:rsidR="007607A0" w:rsidRPr="001C6BF2">
        <w:rPr>
          <w:rFonts w:eastAsiaTheme="minorEastAsia"/>
          <w:color w:val="000000" w:themeColor="text1"/>
        </w:rPr>
        <w:t xml:space="preserve"> детализацию фактической стоимости трудовых ресурсов за отчетный период</w:t>
      </w:r>
      <w:r w:rsidR="00EC737B" w:rsidRPr="001C6BF2">
        <w:rPr>
          <w:rFonts w:eastAsiaTheme="minorEastAsia"/>
          <w:color w:val="000000" w:themeColor="text1"/>
        </w:rPr>
        <w:t>;</w:t>
      </w:r>
    </w:p>
    <w:p w14:paraId="5AB2784D" w14:textId="5906D99D" w:rsidR="004A0C40" w:rsidRDefault="003B3258" w:rsidP="00FA16EB">
      <w:pPr>
        <w:pStyle w:val="af9"/>
        <w:numPr>
          <w:ilvl w:val="1"/>
          <w:numId w:val="2"/>
        </w:numPr>
        <w:spacing w:line="276" w:lineRule="auto"/>
        <w:ind w:left="0" w:firstLine="567"/>
        <w:jc w:val="both"/>
        <w:rPr>
          <w:rFonts w:eastAsiaTheme="minorEastAsia"/>
          <w:color w:val="000000" w:themeColor="text1"/>
        </w:rPr>
      </w:pPr>
      <w:r w:rsidRPr="001C6BF2">
        <w:rPr>
          <w:rFonts w:eastAsiaTheme="minorEastAsia"/>
          <w:color w:val="000000" w:themeColor="text1"/>
        </w:rPr>
        <w:t xml:space="preserve"> </w:t>
      </w:r>
      <w:r w:rsidR="00196E59">
        <w:rPr>
          <w:rFonts w:eastAsiaTheme="minorEastAsia"/>
          <w:color w:val="000000" w:themeColor="text1"/>
        </w:rPr>
        <w:t xml:space="preserve">Ежеквартальная </w:t>
      </w:r>
      <w:r w:rsidR="000A118B" w:rsidRPr="001C6BF2">
        <w:rPr>
          <w:rFonts w:eastAsiaTheme="minorEastAsia"/>
          <w:color w:val="000000" w:themeColor="text1"/>
        </w:rPr>
        <w:t>сверк</w:t>
      </w:r>
      <w:r w:rsidR="00AD6752" w:rsidRPr="001C6BF2">
        <w:rPr>
          <w:rFonts w:eastAsiaTheme="minorEastAsia"/>
          <w:color w:val="000000" w:themeColor="text1"/>
        </w:rPr>
        <w:t>а</w:t>
      </w:r>
      <w:r w:rsidR="00310DA5" w:rsidRPr="001C6BF2">
        <w:rPr>
          <w:rFonts w:eastAsiaTheme="minorEastAsia"/>
          <w:color w:val="000000" w:themeColor="text1"/>
        </w:rPr>
        <w:t xml:space="preserve"> </w:t>
      </w:r>
      <w:r w:rsidR="00D9079D" w:rsidRPr="001C6BF2">
        <w:rPr>
          <w:rFonts w:eastAsiaTheme="minorEastAsia"/>
          <w:color w:val="000000" w:themeColor="text1"/>
        </w:rPr>
        <w:t>Актов выполненных работ</w:t>
      </w:r>
      <w:r w:rsidR="000A118B" w:rsidRPr="001C6BF2">
        <w:rPr>
          <w:rFonts w:eastAsiaTheme="minorEastAsia"/>
          <w:color w:val="000000" w:themeColor="text1"/>
        </w:rPr>
        <w:t xml:space="preserve"> Подрядчика </w:t>
      </w:r>
      <w:r w:rsidR="00F74397" w:rsidRPr="001C6BF2">
        <w:rPr>
          <w:rFonts w:eastAsiaTheme="minorEastAsia"/>
          <w:color w:val="000000" w:themeColor="text1"/>
        </w:rPr>
        <w:t>через</w:t>
      </w:r>
      <w:r w:rsidR="007607A0" w:rsidRPr="001C6BF2">
        <w:rPr>
          <w:rFonts w:eastAsiaTheme="minorEastAsia"/>
          <w:color w:val="000000" w:themeColor="text1"/>
        </w:rPr>
        <w:t xml:space="preserve"> </w:t>
      </w:r>
      <w:r w:rsidR="00602BB3" w:rsidRPr="001C6BF2">
        <w:rPr>
          <w:rFonts w:eastAsiaTheme="minorEastAsia"/>
          <w:color w:val="000000" w:themeColor="text1"/>
        </w:rPr>
        <w:t>И</w:t>
      </w:r>
      <w:r w:rsidR="0028557A" w:rsidRPr="001C6BF2">
        <w:rPr>
          <w:rFonts w:eastAsiaTheme="minorEastAsia"/>
          <w:color w:val="000000" w:themeColor="text1"/>
        </w:rPr>
        <w:t>нфоресурс</w:t>
      </w:r>
      <w:r w:rsidR="007607A0" w:rsidRPr="001C6BF2">
        <w:rPr>
          <w:rFonts w:eastAsiaTheme="minorEastAsia"/>
          <w:color w:val="000000" w:themeColor="text1"/>
        </w:rPr>
        <w:t xml:space="preserve"> </w:t>
      </w:r>
      <w:r w:rsidR="00E1486B">
        <w:rPr>
          <w:rFonts w:eastAsiaTheme="minorEastAsia"/>
          <w:color w:val="000000" w:themeColor="text1"/>
        </w:rPr>
        <w:t xml:space="preserve">ФМ </w:t>
      </w:r>
      <w:r w:rsidR="00310DA5" w:rsidRPr="001C6BF2">
        <w:rPr>
          <w:rFonts w:eastAsiaTheme="minorEastAsia"/>
          <w:color w:val="000000" w:themeColor="text1"/>
        </w:rPr>
        <w:t>с данными отчетности ФНС России (РСВ)</w:t>
      </w:r>
      <w:r w:rsidR="00EC737B" w:rsidRPr="001C6BF2">
        <w:rPr>
          <w:rFonts w:eastAsiaTheme="minorEastAsia"/>
          <w:color w:val="000000" w:themeColor="text1"/>
        </w:rPr>
        <w:t>;</w:t>
      </w:r>
    </w:p>
    <w:p w14:paraId="773E2D54" w14:textId="631E24D6" w:rsidR="00EC500B" w:rsidRPr="004A0C40" w:rsidRDefault="003B3258" w:rsidP="00FA16EB">
      <w:pPr>
        <w:pStyle w:val="af9"/>
        <w:numPr>
          <w:ilvl w:val="1"/>
          <w:numId w:val="2"/>
        </w:numPr>
        <w:spacing w:line="276" w:lineRule="auto"/>
        <w:ind w:left="0" w:firstLine="567"/>
        <w:jc w:val="both"/>
        <w:rPr>
          <w:rFonts w:eastAsiaTheme="minorEastAsia"/>
          <w:color w:val="000000" w:themeColor="text1"/>
        </w:rPr>
      </w:pPr>
      <w:r w:rsidRPr="004A0C40">
        <w:rPr>
          <w:rFonts w:eastAsiaTheme="minorEastAsia"/>
          <w:color w:val="000000" w:themeColor="text1"/>
        </w:rPr>
        <w:t xml:space="preserve"> </w:t>
      </w:r>
      <w:r w:rsidR="0028557A" w:rsidRPr="004A0C40">
        <w:rPr>
          <w:rFonts w:eastAsiaTheme="minorEastAsia"/>
          <w:color w:val="000000" w:themeColor="text1"/>
        </w:rPr>
        <w:t xml:space="preserve">Применение штрафных мер </w:t>
      </w:r>
      <w:r w:rsidR="000A118B" w:rsidRPr="004A0C40">
        <w:rPr>
          <w:rFonts w:eastAsiaTheme="minorEastAsia"/>
          <w:color w:val="000000" w:themeColor="text1"/>
        </w:rPr>
        <w:t>в</w:t>
      </w:r>
      <w:r w:rsidR="002E6877" w:rsidRPr="004A0C40">
        <w:rPr>
          <w:rFonts w:eastAsiaTheme="minorEastAsia"/>
          <w:color w:val="000000" w:themeColor="text1"/>
        </w:rPr>
        <w:t xml:space="preserve"> случае расхождений при </w:t>
      </w:r>
      <w:r w:rsidR="00432D7E">
        <w:rPr>
          <w:rFonts w:eastAsiaTheme="minorEastAsia"/>
          <w:color w:val="000000" w:themeColor="text1"/>
        </w:rPr>
        <w:t>ежеквартальных</w:t>
      </w:r>
      <w:r w:rsidR="0028557A" w:rsidRPr="004A0C40">
        <w:rPr>
          <w:rFonts w:eastAsiaTheme="minorEastAsia"/>
          <w:color w:val="000000" w:themeColor="text1"/>
        </w:rPr>
        <w:t xml:space="preserve"> </w:t>
      </w:r>
      <w:r w:rsidR="002E6877" w:rsidRPr="004A0C40">
        <w:rPr>
          <w:rFonts w:eastAsiaTheme="minorEastAsia"/>
          <w:color w:val="000000" w:themeColor="text1"/>
        </w:rPr>
        <w:t>сверках</w:t>
      </w:r>
      <w:r w:rsidR="0028557A" w:rsidRPr="004A0C40">
        <w:rPr>
          <w:rFonts w:eastAsiaTheme="minorEastAsia"/>
          <w:color w:val="000000" w:themeColor="text1"/>
        </w:rPr>
        <w:t xml:space="preserve"> </w:t>
      </w:r>
      <w:r w:rsidR="00310DA5" w:rsidRPr="004A0C40">
        <w:rPr>
          <w:rFonts w:eastAsiaTheme="minorEastAsia"/>
          <w:color w:val="000000" w:themeColor="text1"/>
        </w:rPr>
        <w:t>с РСВ.</w:t>
      </w:r>
    </w:p>
    <w:p w14:paraId="6597D723" w14:textId="77777777" w:rsidR="00310DA5" w:rsidRPr="00386222" w:rsidRDefault="00310DA5" w:rsidP="00FA16EB">
      <w:pPr>
        <w:pStyle w:val="af9"/>
        <w:spacing w:line="276" w:lineRule="auto"/>
        <w:ind w:left="0" w:firstLine="567"/>
        <w:jc w:val="both"/>
      </w:pPr>
    </w:p>
    <w:p w14:paraId="56C2BA0B" w14:textId="50F4DD92" w:rsidR="00EC500B" w:rsidRPr="00386222" w:rsidRDefault="00310DA5" w:rsidP="00FA16EB">
      <w:pPr>
        <w:pStyle w:val="af9"/>
        <w:numPr>
          <w:ilvl w:val="0"/>
          <w:numId w:val="2"/>
        </w:numPr>
        <w:spacing w:line="276" w:lineRule="auto"/>
        <w:ind w:left="0" w:firstLine="567"/>
        <w:jc w:val="both"/>
      </w:pPr>
      <w:r w:rsidRPr="00386222">
        <w:rPr>
          <w:rFonts w:eastAsiaTheme="minorEastAsia"/>
          <w:b/>
          <w:bCs/>
        </w:rPr>
        <w:t>В</w:t>
      </w:r>
      <w:r w:rsidR="001228EF" w:rsidRPr="00386222">
        <w:rPr>
          <w:rFonts w:eastAsiaTheme="minorEastAsia"/>
          <w:b/>
          <w:bCs/>
        </w:rPr>
        <w:t xml:space="preserve"> </w:t>
      </w:r>
      <w:r w:rsidR="00602BB3" w:rsidRPr="00386222">
        <w:rPr>
          <w:rFonts w:eastAsiaTheme="minorEastAsia"/>
          <w:b/>
          <w:bCs/>
        </w:rPr>
        <w:t>Информационном ресурсе фасилити операторов</w:t>
      </w:r>
      <w:r w:rsidR="001228EF" w:rsidRPr="00386222">
        <w:rPr>
          <w:rFonts w:eastAsiaTheme="minorEastAsia"/>
        </w:rPr>
        <w:t xml:space="preserve"> </w:t>
      </w:r>
      <w:r w:rsidR="00EC737B">
        <w:rPr>
          <w:rFonts w:eastAsiaTheme="minorEastAsia"/>
        </w:rPr>
        <w:t>обще</w:t>
      </w:r>
      <w:r w:rsidR="007607A0" w:rsidRPr="00386222">
        <w:rPr>
          <w:rFonts w:eastAsiaTheme="minorEastAsia"/>
        </w:rPr>
        <w:t xml:space="preserve">доступна следующая информация по </w:t>
      </w:r>
      <w:r w:rsidRPr="00386222">
        <w:rPr>
          <w:rFonts w:eastAsiaTheme="minorEastAsia"/>
        </w:rPr>
        <w:t>зарегистрированным</w:t>
      </w:r>
      <w:r w:rsidR="007607A0" w:rsidRPr="00386222">
        <w:rPr>
          <w:rFonts w:eastAsiaTheme="minorEastAsia"/>
        </w:rPr>
        <w:t xml:space="preserve"> поставщикам услуг:</w:t>
      </w:r>
    </w:p>
    <w:p w14:paraId="07682B8A" w14:textId="0AE39CF3" w:rsidR="00EC500B" w:rsidRPr="00386222" w:rsidRDefault="007607A0" w:rsidP="00FA16EB">
      <w:pPr>
        <w:pStyle w:val="af9"/>
        <w:numPr>
          <w:ilvl w:val="0"/>
          <w:numId w:val="20"/>
        </w:numPr>
        <w:spacing w:line="276" w:lineRule="auto"/>
        <w:ind w:left="0" w:firstLine="567"/>
        <w:jc w:val="both"/>
      </w:pPr>
      <w:r w:rsidRPr="00386222">
        <w:rPr>
          <w:rFonts w:eastAsiaTheme="minorEastAsia"/>
        </w:rPr>
        <w:t>наименование организации</w:t>
      </w:r>
      <w:r w:rsidR="00602BB3" w:rsidRPr="00386222">
        <w:rPr>
          <w:rFonts w:eastAsiaTheme="minorEastAsia"/>
        </w:rPr>
        <w:t>;</w:t>
      </w:r>
    </w:p>
    <w:p w14:paraId="5908CE9F" w14:textId="6D45F6DF" w:rsidR="00386222" w:rsidRPr="00386222" w:rsidRDefault="00386222" w:rsidP="00FA16EB">
      <w:pPr>
        <w:pStyle w:val="af9"/>
        <w:numPr>
          <w:ilvl w:val="0"/>
          <w:numId w:val="20"/>
        </w:numPr>
        <w:spacing w:line="276" w:lineRule="auto"/>
        <w:ind w:left="0" w:firstLine="567"/>
        <w:jc w:val="both"/>
      </w:pPr>
      <w:r w:rsidRPr="00386222">
        <w:rPr>
          <w:rFonts w:eastAsiaTheme="minorEastAsia"/>
        </w:rPr>
        <w:t>ИНН организации;</w:t>
      </w:r>
    </w:p>
    <w:p w14:paraId="3BADCD39" w14:textId="2441D338" w:rsidR="00B152C5" w:rsidRPr="00386222" w:rsidRDefault="00B152C5" w:rsidP="00FA16EB">
      <w:pPr>
        <w:pStyle w:val="af9"/>
        <w:numPr>
          <w:ilvl w:val="0"/>
          <w:numId w:val="20"/>
        </w:numPr>
        <w:spacing w:line="276" w:lineRule="auto"/>
        <w:ind w:left="0" w:firstLine="567"/>
        <w:jc w:val="both"/>
      </w:pPr>
      <w:r w:rsidRPr="00386222">
        <w:rPr>
          <w:rFonts w:eastAsiaTheme="minorEastAsia"/>
        </w:rPr>
        <w:t>регион;</w:t>
      </w:r>
    </w:p>
    <w:p w14:paraId="245DCA84" w14:textId="1FF94281" w:rsidR="00B152C5" w:rsidRPr="00386222" w:rsidRDefault="00B152C5" w:rsidP="00FA16EB">
      <w:pPr>
        <w:pStyle w:val="af9"/>
        <w:numPr>
          <w:ilvl w:val="0"/>
          <w:numId w:val="20"/>
        </w:numPr>
        <w:spacing w:line="276" w:lineRule="auto"/>
        <w:ind w:left="0" w:firstLine="567"/>
        <w:jc w:val="both"/>
      </w:pPr>
      <w:r w:rsidRPr="00386222">
        <w:rPr>
          <w:rFonts w:eastAsiaTheme="minorEastAsia"/>
        </w:rPr>
        <w:t>режим налогообложения;</w:t>
      </w:r>
    </w:p>
    <w:p w14:paraId="38B76C65" w14:textId="6F193817" w:rsidR="00EC500B" w:rsidRPr="00386222" w:rsidRDefault="007607A0" w:rsidP="00FA16EB">
      <w:pPr>
        <w:pStyle w:val="af9"/>
        <w:numPr>
          <w:ilvl w:val="0"/>
          <w:numId w:val="17"/>
        </w:numPr>
        <w:spacing w:line="276" w:lineRule="auto"/>
        <w:ind w:left="0" w:firstLine="567"/>
        <w:jc w:val="both"/>
      </w:pPr>
      <w:r w:rsidRPr="00386222">
        <w:rPr>
          <w:rFonts w:eastAsiaTheme="minorEastAsia"/>
        </w:rPr>
        <w:t xml:space="preserve">основной </w:t>
      </w:r>
      <w:r w:rsidR="002E6877" w:rsidRPr="00386222">
        <w:rPr>
          <w:rFonts w:eastAsiaTheme="minorEastAsia"/>
        </w:rPr>
        <w:t xml:space="preserve">код </w:t>
      </w:r>
      <w:r w:rsidRPr="00386222">
        <w:rPr>
          <w:rFonts w:eastAsiaTheme="minorEastAsia"/>
        </w:rPr>
        <w:t>ОКВЭД</w:t>
      </w:r>
      <w:r w:rsidR="00602BB3" w:rsidRPr="00386222">
        <w:rPr>
          <w:rFonts w:eastAsiaTheme="minorEastAsia"/>
        </w:rPr>
        <w:t>2;</w:t>
      </w:r>
    </w:p>
    <w:p w14:paraId="22B887FA" w14:textId="3BE0DD79" w:rsidR="00EC500B" w:rsidRPr="00386222" w:rsidRDefault="007607A0" w:rsidP="00FA16EB">
      <w:pPr>
        <w:pStyle w:val="af9"/>
        <w:numPr>
          <w:ilvl w:val="0"/>
          <w:numId w:val="17"/>
        </w:numPr>
        <w:spacing w:line="276" w:lineRule="auto"/>
        <w:ind w:left="0" w:firstLine="567"/>
        <w:jc w:val="both"/>
      </w:pPr>
      <w:r w:rsidRPr="00386222">
        <w:rPr>
          <w:rFonts w:eastAsiaTheme="minorEastAsia"/>
        </w:rPr>
        <w:t>среднесписочная численность работников</w:t>
      </w:r>
      <w:r w:rsidR="00602BB3" w:rsidRPr="00386222">
        <w:rPr>
          <w:rFonts w:eastAsiaTheme="minorEastAsia"/>
        </w:rPr>
        <w:t xml:space="preserve"> организации;</w:t>
      </w:r>
    </w:p>
    <w:p w14:paraId="1C45452F" w14:textId="4760E236" w:rsidR="00EC500B" w:rsidRPr="00386222" w:rsidRDefault="007607A0" w:rsidP="00FA16EB">
      <w:pPr>
        <w:pStyle w:val="af9"/>
        <w:numPr>
          <w:ilvl w:val="0"/>
          <w:numId w:val="17"/>
        </w:numPr>
        <w:spacing w:line="276" w:lineRule="auto"/>
        <w:ind w:left="0" w:firstLine="567"/>
        <w:jc w:val="both"/>
      </w:pPr>
      <w:r w:rsidRPr="00386222">
        <w:rPr>
          <w:rFonts w:eastAsiaTheme="minorEastAsia"/>
        </w:rPr>
        <w:t>средняя зарплата</w:t>
      </w:r>
      <w:r w:rsidR="00B152C5" w:rsidRPr="00386222">
        <w:rPr>
          <w:rFonts w:eastAsiaTheme="minorEastAsia"/>
        </w:rPr>
        <w:t xml:space="preserve"> персонала;</w:t>
      </w:r>
    </w:p>
    <w:p w14:paraId="287BDADE" w14:textId="0FA8D905" w:rsidR="00EC500B" w:rsidRPr="00386222" w:rsidRDefault="00B152C5" w:rsidP="00FA16EB">
      <w:pPr>
        <w:pStyle w:val="af9"/>
        <w:numPr>
          <w:ilvl w:val="0"/>
          <w:numId w:val="17"/>
        </w:numPr>
        <w:spacing w:line="276" w:lineRule="auto"/>
        <w:ind w:left="0" w:firstLine="567"/>
        <w:jc w:val="both"/>
      </w:pPr>
      <w:r w:rsidRPr="00386222">
        <w:rPr>
          <w:rFonts w:eastAsiaTheme="minorEastAsia"/>
        </w:rPr>
        <w:t xml:space="preserve">доля страховых </w:t>
      </w:r>
      <w:r w:rsidR="007607A0" w:rsidRPr="00386222">
        <w:rPr>
          <w:rFonts w:eastAsiaTheme="minorEastAsia"/>
        </w:rPr>
        <w:t xml:space="preserve">взносов </w:t>
      </w:r>
      <w:r w:rsidRPr="00386222">
        <w:rPr>
          <w:rFonts w:eastAsiaTheme="minorEastAsia"/>
        </w:rPr>
        <w:t>в выручке</w:t>
      </w:r>
      <w:r w:rsidR="001228EF" w:rsidRPr="00386222">
        <w:rPr>
          <w:rFonts w:eastAsiaTheme="minorEastAsia"/>
        </w:rPr>
        <w:t xml:space="preserve"> (РСВ)</w:t>
      </w:r>
      <w:r w:rsidRPr="00386222">
        <w:rPr>
          <w:rFonts w:eastAsiaTheme="minorEastAsia"/>
        </w:rPr>
        <w:t>;</w:t>
      </w:r>
    </w:p>
    <w:p w14:paraId="3288325E" w14:textId="07071556" w:rsidR="00EC500B" w:rsidRPr="00386222" w:rsidRDefault="00B152C5" w:rsidP="00FA16EB">
      <w:pPr>
        <w:pStyle w:val="af9"/>
        <w:numPr>
          <w:ilvl w:val="0"/>
          <w:numId w:val="17"/>
        </w:numPr>
        <w:spacing w:line="276" w:lineRule="auto"/>
        <w:ind w:left="0" w:firstLine="567"/>
        <w:jc w:val="both"/>
      </w:pPr>
      <w:r w:rsidRPr="00386222">
        <w:rPr>
          <w:rFonts w:eastAsiaTheme="minorEastAsia"/>
        </w:rPr>
        <w:lastRenderedPageBreak/>
        <w:t>доля</w:t>
      </w:r>
      <w:r w:rsidR="007607A0" w:rsidRPr="00386222">
        <w:rPr>
          <w:rFonts w:eastAsiaTheme="minorEastAsia"/>
        </w:rPr>
        <w:t xml:space="preserve"> вычет</w:t>
      </w:r>
      <w:r w:rsidRPr="00386222">
        <w:rPr>
          <w:rFonts w:eastAsiaTheme="minorEastAsia"/>
        </w:rPr>
        <w:t>ов</w:t>
      </w:r>
      <w:r w:rsidR="007607A0" w:rsidRPr="00386222">
        <w:rPr>
          <w:rFonts w:eastAsiaTheme="minorEastAsia"/>
        </w:rPr>
        <w:t xml:space="preserve"> по НДС</w:t>
      </w:r>
      <w:r w:rsidRPr="00386222">
        <w:rPr>
          <w:rFonts w:eastAsiaTheme="minorEastAsia"/>
        </w:rPr>
        <w:t>;</w:t>
      </w:r>
    </w:p>
    <w:p w14:paraId="35CA2630" w14:textId="3DA343C7" w:rsidR="00D75419" w:rsidRPr="00386222" w:rsidRDefault="00214918" w:rsidP="00FA16EB">
      <w:pPr>
        <w:pStyle w:val="af9"/>
        <w:numPr>
          <w:ilvl w:val="0"/>
          <w:numId w:val="17"/>
        </w:numPr>
        <w:spacing w:line="276" w:lineRule="auto"/>
        <w:ind w:left="0" w:firstLine="567"/>
        <w:jc w:val="both"/>
      </w:pPr>
      <w:r>
        <w:rPr>
          <w:rFonts w:eastAsiaTheme="minorEastAsia"/>
        </w:rPr>
        <w:t>суммарная</w:t>
      </w:r>
      <w:r w:rsidR="00D75419" w:rsidRPr="00386222">
        <w:rPr>
          <w:rFonts w:eastAsiaTheme="minorEastAsia"/>
        </w:rPr>
        <w:t xml:space="preserve"> налоговая нагрузка </w:t>
      </w:r>
      <w:r w:rsidR="00386222" w:rsidRPr="00386222">
        <w:rPr>
          <w:rFonts w:eastAsiaTheme="minorEastAsia"/>
        </w:rPr>
        <w:t>по НДС и страховым взносам</w:t>
      </w:r>
      <w:r w:rsidR="00310DA5" w:rsidRPr="00386222">
        <w:rPr>
          <w:rFonts w:eastAsiaTheme="minorEastAsia"/>
        </w:rPr>
        <w:t>.</w:t>
      </w:r>
    </w:p>
    <w:p w14:paraId="79F8BFF8" w14:textId="77777777" w:rsidR="00EC500B" w:rsidRPr="00386222" w:rsidRDefault="00EC500B" w:rsidP="00FA16EB">
      <w:pPr>
        <w:pStyle w:val="af9"/>
        <w:ind w:left="0" w:firstLine="567"/>
        <w:jc w:val="both"/>
      </w:pPr>
    </w:p>
    <w:p w14:paraId="56E98487" w14:textId="409FD03F" w:rsidR="00EC500B" w:rsidRPr="00386222" w:rsidRDefault="007607A0" w:rsidP="00FA16EB">
      <w:pPr>
        <w:pStyle w:val="af9"/>
        <w:numPr>
          <w:ilvl w:val="0"/>
          <w:numId w:val="2"/>
        </w:numPr>
        <w:spacing w:line="23" w:lineRule="atLeast"/>
        <w:ind w:left="0" w:firstLine="567"/>
        <w:jc w:val="both"/>
        <w:rPr>
          <w:b/>
          <w:bCs/>
        </w:rPr>
      </w:pPr>
      <w:r w:rsidRPr="00386222">
        <w:rPr>
          <w:rFonts w:eastAsiaTheme="minorEastAsia"/>
          <w:b/>
          <w:bCs/>
        </w:rPr>
        <w:t xml:space="preserve">Инструкция </w:t>
      </w:r>
      <w:r w:rsidR="001228EF" w:rsidRPr="00386222">
        <w:rPr>
          <w:rFonts w:eastAsiaTheme="minorEastAsia"/>
          <w:b/>
          <w:bCs/>
        </w:rPr>
        <w:t xml:space="preserve">по </w:t>
      </w:r>
      <w:r w:rsidRPr="00386222">
        <w:rPr>
          <w:rFonts w:eastAsiaTheme="minorEastAsia"/>
          <w:b/>
          <w:bCs/>
        </w:rPr>
        <w:t xml:space="preserve">регистрации </w:t>
      </w:r>
      <w:r w:rsidR="002E6877" w:rsidRPr="00386222">
        <w:rPr>
          <w:rFonts w:eastAsiaTheme="minorEastAsia"/>
          <w:b/>
          <w:bCs/>
        </w:rPr>
        <w:t xml:space="preserve">в Информационном ресурсе </w:t>
      </w:r>
      <w:r w:rsidR="004C6735">
        <w:rPr>
          <w:rFonts w:eastAsiaTheme="minorEastAsia"/>
          <w:b/>
          <w:bCs/>
        </w:rPr>
        <w:t>ФМ</w:t>
      </w:r>
      <w:r w:rsidR="001228EF" w:rsidRPr="00386222">
        <w:rPr>
          <w:rFonts w:eastAsiaTheme="minorEastAsia"/>
          <w:b/>
          <w:bCs/>
        </w:rPr>
        <w:t>:</w:t>
      </w:r>
    </w:p>
    <w:p w14:paraId="3944BBB8" w14:textId="28DCD59E" w:rsidR="003D19CD" w:rsidRPr="00E1486B" w:rsidRDefault="001228EF" w:rsidP="004C6735">
      <w:pPr>
        <w:pStyle w:val="af9"/>
        <w:numPr>
          <w:ilvl w:val="0"/>
          <w:numId w:val="25"/>
        </w:numPr>
        <w:spacing w:line="288" w:lineRule="auto"/>
        <w:ind w:left="0" w:firstLine="567"/>
        <w:jc w:val="both"/>
      </w:pPr>
      <w:r w:rsidRPr="00386222">
        <w:t xml:space="preserve">Зайти на сайт Информационного ресурса по </w:t>
      </w:r>
      <w:r w:rsidR="00386222" w:rsidRPr="00386222">
        <w:t>ссылке</w:t>
      </w:r>
      <w:r w:rsidRPr="00E1486B">
        <w:t xml:space="preserve">: </w:t>
      </w:r>
      <w:r w:rsidR="00E1486B" w:rsidRPr="00E1486B">
        <w:rPr>
          <w:color w:val="0000FF"/>
          <w:u w:val="single" w:color="0000FF"/>
        </w:rPr>
        <w:t>https://инфоресурсфм.рус</w:t>
      </w:r>
    </w:p>
    <w:p w14:paraId="4B80C7B6" w14:textId="77777777" w:rsidR="003D19CD" w:rsidRPr="003D19CD" w:rsidRDefault="00DF26FE" w:rsidP="004C6735">
      <w:pPr>
        <w:pStyle w:val="af9"/>
        <w:numPr>
          <w:ilvl w:val="0"/>
          <w:numId w:val="25"/>
        </w:numPr>
        <w:spacing w:line="288" w:lineRule="auto"/>
        <w:ind w:left="0" w:firstLine="567"/>
        <w:jc w:val="both"/>
      </w:pPr>
      <w:r w:rsidRPr="003D19CD">
        <w:rPr>
          <w:rFonts w:eastAsiaTheme="minorEastAsia"/>
        </w:rPr>
        <w:t>В разделе «регистрация» указать роль «Заказчик», номер моб. тел., эл. почту и пароль;</w:t>
      </w:r>
    </w:p>
    <w:p w14:paraId="2BC1808E" w14:textId="77777777" w:rsidR="003D19CD" w:rsidRPr="003D19CD" w:rsidRDefault="00DF26FE" w:rsidP="004C6735">
      <w:pPr>
        <w:pStyle w:val="af9"/>
        <w:numPr>
          <w:ilvl w:val="0"/>
          <w:numId w:val="25"/>
        </w:numPr>
        <w:spacing w:line="288" w:lineRule="auto"/>
        <w:ind w:left="0" w:firstLine="567"/>
        <w:jc w:val="both"/>
      </w:pPr>
      <w:r w:rsidRPr="003D19CD">
        <w:rPr>
          <w:rFonts w:eastAsiaTheme="minorEastAsia"/>
        </w:rPr>
        <w:t>Ввести ИНН – подтвердить нажатием на всплывающее наименование ЮЛ по данному ИНН;</w:t>
      </w:r>
    </w:p>
    <w:p w14:paraId="3DF0196E" w14:textId="77777777" w:rsidR="003D19CD" w:rsidRPr="003D19CD" w:rsidRDefault="00DF26FE" w:rsidP="004C6735">
      <w:pPr>
        <w:pStyle w:val="af9"/>
        <w:numPr>
          <w:ilvl w:val="0"/>
          <w:numId w:val="25"/>
        </w:numPr>
        <w:spacing w:line="288" w:lineRule="auto"/>
        <w:ind w:left="0" w:firstLine="567"/>
        <w:jc w:val="both"/>
      </w:pPr>
      <w:r w:rsidRPr="003D19CD">
        <w:rPr>
          <w:rFonts w:eastAsiaTheme="minorEastAsia"/>
        </w:rPr>
        <w:t>Прикрепить гарантийное письмо по форме образца и свидетельство о регистрации ЮЛ;</w:t>
      </w:r>
    </w:p>
    <w:p w14:paraId="5471E91E" w14:textId="77777777" w:rsidR="003D19CD" w:rsidRPr="003D19CD" w:rsidRDefault="00DF26FE" w:rsidP="004C6735">
      <w:pPr>
        <w:pStyle w:val="af9"/>
        <w:numPr>
          <w:ilvl w:val="0"/>
          <w:numId w:val="25"/>
        </w:numPr>
        <w:spacing w:line="288" w:lineRule="auto"/>
        <w:ind w:left="0" w:firstLine="567"/>
        <w:jc w:val="both"/>
      </w:pPr>
      <w:r w:rsidRPr="003D19CD">
        <w:rPr>
          <w:rFonts w:eastAsiaTheme="minorEastAsia"/>
        </w:rPr>
        <w:t>Ознакомиться с правилами предоставления услуг, проставить отметку («галочку»);</w:t>
      </w:r>
    </w:p>
    <w:p w14:paraId="1871A639" w14:textId="18857F50" w:rsidR="00DF26FE" w:rsidRPr="003D19CD" w:rsidRDefault="00DF26FE" w:rsidP="004C6735">
      <w:pPr>
        <w:pStyle w:val="af9"/>
        <w:numPr>
          <w:ilvl w:val="0"/>
          <w:numId w:val="25"/>
        </w:numPr>
        <w:spacing w:line="288" w:lineRule="auto"/>
        <w:ind w:left="0" w:firstLine="567"/>
        <w:jc w:val="both"/>
      </w:pPr>
      <w:r w:rsidRPr="003D19CD">
        <w:rPr>
          <w:rFonts w:eastAsiaTheme="minorEastAsia"/>
        </w:rPr>
        <w:t>Проставить отметку («галочку») на согласие на обработку персональных данных.</w:t>
      </w:r>
    </w:p>
    <w:p w14:paraId="5B02922D" w14:textId="77777777" w:rsidR="00DF26FE" w:rsidRPr="00A41B15" w:rsidRDefault="00DF26FE" w:rsidP="004C6735">
      <w:pPr>
        <w:pStyle w:val="af9"/>
        <w:spacing w:line="288" w:lineRule="auto"/>
        <w:ind w:left="0" w:firstLine="567"/>
        <w:jc w:val="both"/>
        <w:rPr>
          <w:rFonts w:eastAsiaTheme="minorEastAsia"/>
        </w:rPr>
      </w:pPr>
    </w:p>
    <w:p w14:paraId="2F2C7E15" w14:textId="77777777" w:rsidR="003D19CD" w:rsidRDefault="00DF26FE" w:rsidP="00FA16EB">
      <w:pPr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1B1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Регистрации завершена.</w:t>
      </w:r>
    </w:p>
    <w:p w14:paraId="192B2CDB" w14:textId="77777777" w:rsidR="003D19CD" w:rsidRDefault="00DF26FE" w:rsidP="00FA16EB">
      <w:pPr>
        <w:pStyle w:val="af9"/>
        <w:numPr>
          <w:ilvl w:val="0"/>
          <w:numId w:val="30"/>
        </w:numPr>
        <w:spacing w:line="276" w:lineRule="auto"/>
        <w:ind w:left="0" w:firstLine="567"/>
        <w:jc w:val="both"/>
        <w:rPr>
          <w:rFonts w:eastAsiaTheme="minorEastAsia"/>
        </w:rPr>
      </w:pPr>
      <w:r w:rsidRPr="003D19CD">
        <w:rPr>
          <w:rFonts w:eastAsiaTheme="minorEastAsia"/>
        </w:rPr>
        <w:t>Перейти на вкладку Вход-Заказчик;</w:t>
      </w:r>
    </w:p>
    <w:p w14:paraId="20B5118A" w14:textId="77777777" w:rsidR="003D19CD" w:rsidRDefault="00DF26FE" w:rsidP="00FA16EB">
      <w:pPr>
        <w:pStyle w:val="af9"/>
        <w:numPr>
          <w:ilvl w:val="0"/>
          <w:numId w:val="30"/>
        </w:numPr>
        <w:spacing w:line="276" w:lineRule="auto"/>
        <w:ind w:left="0" w:firstLine="567"/>
        <w:jc w:val="both"/>
        <w:rPr>
          <w:rFonts w:eastAsiaTheme="minorEastAsia"/>
        </w:rPr>
      </w:pPr>
      <w:r w:rsidRPr="003D19CD">
        <w:rPr>
          <w:rFonts w:eastAsiaTheme="minorEastAsia"/>
        </w:rPr>
        <w:t>При входе в личный кабинет ввести номер телефона (указанный при регистрации) и пароль (указанный при регистрации);</w:t>
      </w:r>
    </w:p>
    <w:p w14:paraId="0535BA60" w14:textId="224A8AA1" w:rsidR="00DF26FE" w:rsidRPr="003D19CD" w:rsidRDefault="00DF26FE" w:rsidP="00FA16EB">
      <w:pPr>
        <w:pStyle w:val="af9"/>
        <w:numPr>
          <w:ilvl w:val="0"/>
          <w:numId w:val="30"/>
        </w:numPr>
        <w:spacing w:line="276" w:lineRule="auto"/>
        <w:ind w:left="0" w:firstLine="567"/>
        <w:jc w:val="both"/>
        <w:rPr>
          <w:rFonts w:eastAsiaTheme="minorEastAsia"/>
        </w:rPr>
      </w:pPr>
      <w:r w:rsidRPr="003D19CD">
        <w:rPr>
          <w:rFonts w:eastAsiaTheme="minorEastAsia"/>
        </w:rPr>
        <w:t>Осуществить вход в личный кабинет.</w:t>
      </w:r>
    </w:p>
    <w:p w14:paraId="56EF4BB0" w14:textId="531A2A86" w:rsidR="00DF26FE" w:rsidRPr="001B6425" w:rsidRDefault="00DF26FE" w:rsidP="00FA16EB">
      <w:pPr>
        <w:spacing w:line="276" w:lineRule="auto"/>
        <w:ind w:firstLine="567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3D19C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Подробные инструкции по регистрации и работе с Информационным ресурсом размещены в разделе «Инструкции» по адресу</w:t>
      </w:r>
      <w:r w:rsidRPr="001B64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 w:rsidR="001B6425" w:rsidRPr="001B6425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https://инфоресурсфм.рус</w:t>
      </w:r>
    </w:p>
    <w:p w14:paraId="42CEECA2" w14:textId="15606553" w:rsidR="00DF26FE" w:rsidRPr="001C6BF2" w:rsidRDefault="007607A0" w:rsidP="00FA16EB">
      <w:pPr>
        <w:pStyle w:val="af9"/>
        <w:numPr>
          <w:ilvl w:val="0"/>
          <w:numId w:val="2"/>
        </w:numPr>
        <w:ind w:left="0" w:firstLine="567"/>
        <w:jc w:val="both"/>
        <w:rPr>
          <w:rFonts w:eastAsiaTheme="minorEastAsia"/>
          <w:b/>
          <w:bCs/>
        </w:rPr>
      </w:pPr>
      <w:r w:rsidRPr="00386222">
        <w:rPr>
          <w:rFonts w:eastAsiaTheme="minorEastAsia"/>
          <w:b/>
          <w:bCs/>
        </w:rPr>
        <w:t>Порядок информирования ФНС о «разрывах» по НДС.</w:t>
      </w:r>
    </w:p>
    <w:p w14:paraId="25C02202" w14:textId="40639082" w:rsidR="00DF26FE" w:rsidRDefault="00DF26FE" w:rsidP="00FA16E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8435957"/>
      <w:r w:rsidRPr="004E7A3D">
        <w:rPr>
          <w:rFonts w:ascii="Times New Roman" w:hAnsi="Times New Roman" w:cs="Times New Roman"/>
          <w:sz w:val="24"/>
          <w:szCs w:val="24"/>
        </w:rPr>
        <w:t>Наличие Согласия на признание части сведений, составляющих налоговую тайну</w:t>
      </w:r>
      <w:r>
        <w:rPr>
          <w:rFonts w:ascii="Times New Roman" w:hAnsi="Times New Roman" w:cs="Times New Roman"/>
          <w:sz w:val="24"/>
          <w:szCs w:val="24"/>
        </w:rPr>
        <w:t xml:space="preserve">, общедоступными позволяет налоговым органам оперативно информировать </w:t>
      </w:r>
      <w:r w:rsidR="001C6BF2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аказчиков </w:t>
      </w:r>
      <w:r w:rsidRPr="00DA783D">
        <w:rPr>
          <w:rFonts w:ascii="Times New Roman" w:hAnsi="Times New Roman" w:cs="Times New Roman"/>
          <w:sz w:val="24"/>
          <w:szCs w:val="24"/>
        </w:rPr>
        <w:t>о «разрывах» по НДС</w:t>
      </w:r>
      <w:r>
        <w:rPr>
          <w:rFonts w:ascii="Times New Roman" w:hAnsi="Times New Roman" w:cs="Times New Roman"/>
          <w:sz w:val="24"/>
          <w:szCs w:val="24"/>
        </w:rPr>
        <w:t xml:space="preserve"> в процессе исполнения договора. </w:t>
      </w:r>
    </w:p>
    <w:p w14:paraId="56E55ACD" w14:textId="44E41D18" w:rsidR="00DF26FE" w:rsidRPr="001B6425" w:rsidRDefault="00DF26FE" w:rsidP="00FA16E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4E2">
        <w:rPr>
          <w:rFonts w:ascii="Times New Roman" w:hAnsi="Times New Roman" w:cs="Times New Roman"/>
          <w:sz w:val="24"/>
          <w:szCs w:val="24"/>
        </w:rPr>
        <w:t xml:space="preserve">При отсутствии указанного согласия Заказчик может быть проинформирован о «разрывах» по НДС в цепочке с участием Исполнителя в рамках Комиссии по легализации объектов налогообложения, однако такое информирование не является системным и не может использоваться в рамках рекомендуемой «Налоговой оговорки», а также в целях публикации сведений о «разрыве» в Информационном ресурсе о налоговых «разрывах» </w:t>
      </w:r>
      <w:r w:rsidRPr="001B6425">
        <w:rPr>
          <w:rFonts w:ascii="Times New Roman" w:hAnsi="Times New Roman" w:cs="Times New Roman"/>
          <w:sz w:val="24"/>
          <w:szCs w:val="24"/>
        </w:rPr>
        <w:t>(</w:t>
      </w:r>
      <w:r w:rsidR="001B6425" w:rsidRPr="001B6425">
        <w:rPr>
          <w:rFonts w:ascii="Times New Roman" w:hAnsi="Times New Roman" w:cs="Times New Roman"/>
          <w:sz w:val="24"/>
          <w:szCs w:val="24"/>
        </w:rPr>
        <w:t>https://инфоресурсфм.рус</w:t>
      </w:r>
      <w:r w:rsidRPr="001B6425">
        <w:rPr>
          <w:rFonts w:ascii="Times New Roman" w:hAnsi="Times New Roman" w:cs="Times New Roman"/>
          <w:sz w:val="24"/>
          <w:szCs w:val="24"/>
        </w:rPr>
        <w:t>).</w:t>
      </w:r>
    </w:p>
    <w:bookmarkEnd w:id="0"/>
    <w:p w14:paraId="37D94D87" w14:textId="77777777" w:rsidR="00DF26FE" w:rsidRDefault="00DF26FE" w:rsidP="00FA16E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F56F6B" w14:textId="7E90A9E3" w:rsidR="00DF26FE" w:rsidRPr="003D19CD" w:rsidRDefault="00DF26FE" w:rsidP="00FA16E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информирования при наличии Налоговой оговорки в части работы с «разрывами» по НДС:</w:t>
      </w:r>
    </w:p>
    <w:p w14:paraId="0811B173" w14:textId="47237306" w:rsidR="00EC500B" w:rsidRPr="00386222" w:rsidRDefault="007607A0" w:rsidP="00FA16EB">
      <w:pPr>
        <w:pStyle w:val="af9"/>
        <w:numPr>
          <w:ilvl w:val="1"/>
          <w:numId w:val="2"/>
        </w:numPr>
        <w:spacing w:line="276" w:lineRule="auto"/>
        <w:ind w:left="0" w:firstLine="567"/>
        <w:jc w:val="both"/>
      </w:pPr>
      <w:r w:rsidRPr="003D19CD">
        <w:rPr>
          <w:rFonts w:eastAsiaTheme="minorEastAsia"/>
        </w:rPr>
        <w:t xml:space="preserve">Территориальные налоговые органы на основании анализа данных ПК АСК НДС-2 (в течение 2-х месяцев от сдачи деклараций по НДС) устанавливают признаки наличия «разрыва» и направляют </w:t>
      </w:r>
      <w:r w:rsidRPr="003D19CD">
        <w:rPr>
          <w:rFonts w:eastAsiaTheme="minorEastAsia"/>
          <w:u w:val="single"/>
        </w:rPr>
        <w:t xml:space="preserve">Информационное письмо № 1 </w:t>
      </w:r>
      <w:r w:rsidRPr="003D19CD">
        <w:rPr>
          <w:rFonts w:eastAsiaTheme="minorEastAsia"/>
        </w:rPr>
        <w:t xml:space="preserve">всем участникам связанной цепочки, давшим </w:t>
      </w:r>
      <w:r w:rsidR="00E42264" w:rsidRPr="003D19CD">
        <w:rPr>
          <w:rFonts w:eastAsiaTheme="minorEastAsia"/>
        </w:rPr>
        <w:t>с</w:t>
      </w:r>
      <w:r w:rsidRPr="003D19CD">
        <w:rPr>
          <w:rFonts w:eastAsiaTheme="minorEastAsia"/>
        </w:rPr>
        <w:t xml:space="preserve">огласие </w:t>
      </w:r>
      <w:r w:rsidR="00E42264" w:rsidRPr="003D19CD">
        <w:rPr>
          <w:rFonts w:eastAsiaTheme="minorEastAsia"/>
        </w:rPr>
        <w:t>на раскрытие части сведений, составляющих налоговую</w:t>
      </w:r>
      <w:r w:rsidRPr="003D19CD">
        <w:rPr>
          <w:rFonts w:eastAsiaTheme="minorEastAsia"/>
        </w:rPr>
        <w:t xml:space="preserve"> тайн</w:t>
      </w:r>
      <w:r w:rsidR="00E42264" w:rsidRPr="003D19CD">
        <w:rPr>
          <w:rFonts w:eastAsiaTheme="minorEastAsia"/>
        </w:rPr>
        <w:t>у</w:t>
      </w:r>
      <w:r w:rsidR="00386222" w:rsidRPr="003D19CD">
        <w:rPr>
          <w:rFonts w:eastAsiaTheme="minorEastAsia"/>
        </w:rPr>
        <w:t>;</w:t>
      </w:r>
    </w:p>
    <w:p w14:paraId="3308328B" w14:textId="77777777" w:rsidR="00DF26FE" w:rsidRPr="00283E8D" w:rsidRDefault="00DF26FE" w:rsidP="00FA16EB">
      <w:pPr>
        <w:pStyle w:val="af9"/>
        <w:spacing w:line="288" w:lineRule="auto"/>
        <w:ind w:left="0" w:right="282" w:firstLine="567"/>
        <w:jc w:val="both"/>
      </w:pPr>
      <w:r w:rsidRPr="002662E8">
        <w:rPr>
          <w:i/>
          <w:iCs/>
        </w:rPr>
        <w:t>Заказчик</w:t>
      </w:r>
      <w:r>
        <w:t>:</w:t>
      </w:r>
    </w:p>
    <w:p w14:paraId="5C87D0C4" w14:textId="3C3890F9" w:rsidR="00DF26FE" w:rsidRPr="00283E8D" w:rsidRDefault="00DF26FE" w:rsidP="00FA16EB">
      <w:pPr>
        <w:pStyle w:val="af9"/>
        <w:spacing w:line="276" w:lineRule="auto"/>
        <w:ind w:left="0" w:right="282" w:firstLine="567"/>
        <w:jc w:val="both"/>
      </w:pPr>
      <w:r w:rsidRPr="00283E8D">
        <w:t xml:space="preserve">а) незамедлительно направляет в адрес Исполнителя Уведомление о необходимости </w:t>
      </w:r>
      <w:bookmarkStart w:id="1" w:name="_GoBack"/>
      <w:bookmarkEnd w:id="1"/>
      <w:r w:rsidRPr="00283E8D">
        <w:t>урегулировать эту ситуацию.</w:t>
      </w:r>
    </w:p>
    <w:p w14:paraId="1FBF2352" w14:textId="77777777" w:rsidR="004A0C40" w:rsidRDefault="00DF26FE" w:rsidP="00FA16EB">
      <w:pPr>
        <w:pStyle w:val="af9"/>
        <w:spacing w:line="276" w:lineRule="auto"/>
        <w:ind w:left="0" w:firstLine="567"/>
        <w:jc w:val="both"/>
        <w:rPr>
          <w:rFonts w:eastAsiaTheme="minorEastAsia"/>
        </w:rPr>
      </w:pPr>
      <w:r w:rsidRPr="00283E8D">
        <w:t>б) вправе удержать из сумм любых расчетов с Исполнителем сумму</w:t>
      </w:r>
      <w:r>
        <w:t xml:space="preserve"> «разрыва», указанную в Информационном письме №1 в качестве обеспечительной меры</w:t>
      </w:r>
      <w:r w:rsidRPr="0060369E">
        <w:rPr>
          <w:rFonts w:eastAsiaTheme="minorEastAsia"/>
        </w:rPr>
        <w:t>;</w:t>
      </w:r>
    </w:p>
    <w:p w14:paraId="5B971F70" w14:textId="7D1CD8A5" w:rsidR="00DF26FE" w:rsidRPr="004A0C40" w:rsidRDefault="00DF26FE" w:rsidP="00FA16EB">
      <w:pPr>
        <w:pStyle w:val="af9"/>
        <w:numPr>
          <w:ilvl w:val="1"/>
          <w:numId w:val="2"/>
        </w:numPr>
        <w:spacing w:line="276" w:lineRule="auto"/>
        <w:ind w:left="0" w:firstLine="567"/>
        <w:jc w:val="both"/>
        <w:rPr>
          <w:rFonts w:eastAsiaTheme="minorEastAsia"/>
        </w:rPr>
      </w:pPr>
      <w:r w:rsidRPr="00283E8D">
        <w:rPr>
          <w:bCs/>
        </w:rPr>
        <w:lastRenderedPageBreak/>
        <w:t>Урегулирование «разрыва» в порядке саморегулирования между участниками рынка, а также взаимодействия участников рынка с налоговыми органами</w:t>
      </w:r>
      <w:r>
        <w:t xml:space="preserve"> – 1 месяц от даты Информационного письма №1.</w:t>
      </w:r>
    </w:p>
    <w:p w14:paraId="2DC95F80" w14:textId="77777777" w:rsidR="003D19CD" w:rsidRDefault="00DF26FE" w:rsidP="00FA16EB">
      <w:pPr>
        <w:pStyle w:val="af9"/>
        <w:spacing w:line="276" w:lineRule="auto"/>
        <w:ind w:left="0" w:right="284" w:firstLine="567"/>
        <w:jc w:val="both"/>
      </w:pPr>
      <w:r>
        <w:t xml:space="preserve">Устранение налогового «разрыва» = декларирование и уплата НДС любым из поставщиков в связанной цепочке. </w:t>
      </w:r>
    </w:p>
    <w:p w14:paraId="625CC06A" w14:textId="1E4DEDD2" w:rsidR="003D19CD" w:rsidRDefault="00DF26FE" w:rsidP="00FA16EB">
      <w:pPr>
        <w:pStyle w:val="af9"/>
        <w:numPr>
          <w:ilvl w:val="1"/>
          <w:numId w:val="2"/>
        </w:numPr>
        <w:spacing w:line="276" w:lineRule="auto"/>
        <w:ind w:left="0" w:firstLine="567"/>
        <w:jc w:val="both"/>
      </w:pPr>
      <w:r w:rsidRPr="003D19CD">
        <w:t>Через 1 месяц налоговые органы направляют</w:t>
      </w:r>
      <w:r w:rsidRPr="003D19CD">
        <w:rPr>
          <w:rFonts w:eastAsiaTheme="minorEastAsia"/>
        </w:rPr>
        <w:t xml:space="preserve"> </w:t>
      </w:r>
      <w:r w:rsidRPr="003D19CD">
        <w:rPr>
          <w:rFonts w:eastAsiaTheme="minorEastAsia"/>
          <w:u w:val="single"/>
        </w:rPr>
        <w:t>Информационное письмо № 2</w:t>
      </w:r>
      <w:r w:rsidRPr="003D19CD">
        <w:rPr>
          <w:rFonts w:eastAsiaTheme="minorEastAsia"/>
          <w:b/>
        </w:rPr>
        <w:t xml:space="preserve"> </w:t>
      </w:r>
      <w:r w:rsidRPr="003D19CD">
        <w:t>с информацией об урегулировании либо не урегулировании разрыва;</w:t>
      </w:r>
    </w:p>
    <w:p w14:paraId="1A19FF13" w14:textId="521FC9E0" w:rsidR="00DF26FE" w:rsidRPr="004A0C40" w:rsidRDefault="00DF26FE" w:rsidP="00FA16EB">
      <w:pPr>
        <w:pStyle w:val="af9"/>
        <w:numPr>
          <w:ilvl w:val="1"/>
          <w:numId w:val="2"/>
        </w:numPr>
        <w:spacing w:line="276" w:lineRule="auto"/>
        <w:ind w:left="0" w:firstLine="567"/>
        <w:jc w:val="both"/>
      </w:pPr>
      <w:r w:rsidRPr="004A0C40">
        <w:t>Если разрыв не урегулирован, Заказчик вправе не применить вычет по НДС (в пределах суммы, указанной в Информационном письме налогового органа) по операциям с подрядчиком (снять с вычета, подав УНД) и удержать с Подрядчика уплаченный в бюджет НДС по «Налоговой оговорке» (в т.ч., зачесть из уже удержанной суммы обеспечения) в качестве своей имущественной потери по правилам ст. 406.1. ГК РФ.</w:t>
      </w:r>
    </w:p>
    <w:p w14:paraId="618404EC" w14:textId="77777777" w:rsidR="00EC500B" w:rsidRPr="004A0C40" w:rsidRDefault="00EC500B" w:rsidP="00FA16EB">
      <w:pPr>
        <w:pStyle w:val="af9"/>
        <w:spacing w:line="276" w:lineRule="auto"/>
        <w:ind w:left="0" w:firstLine="567"/>
        <w:jc w:val="both"/>
        <w:rPr>
          <w:b/>
          <w:bCs/>
        </w:rPr>
      </w:pPr>
    </w:p>
    <w:sectPr w:rsidR="00EC500B" w:rsidRPr="004A0C40" w:rsidSect="00E1486B">
      <w:footerReference w:type="default" r:id="rId9"/>
      <w:pgSz w:w="11906" w:h="16838"/>
      <w:pgMar w:top="1276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EC927" w14:textId="77777777" w:rsidR="007E6BC5" w:rsidRDefault="007E6BC5">
      <w:pPr>
        <w:spacing w:after="0" w:line="240" w:lineRule="auto"/>
      </w:pPr>
      <w:r>
        <w:separator/>
      </w:r>
    </w:p>
  </w:endnote>
  <w:endnote w:type="continuationSeparator" w:id="0">
    <w:p w14:paraId="7BFDF5C7" w14:textId="77777777" w:rsidR="007E6BC5" w:rsidRDefault="007E6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8932541"/>
      <w:docPartObj>
        <w:docPartGallery w:val="Page Numbers (Bottom of Page)"/>
        <w:docPartUnique/>
      </w:docPartObj>
    </w:sdtPr>
    <w:sdtEndPr/>
    <w:sdtContent>
      <w:p w14:paraId="36F4B5EB" w14:textId="2A7E7EBD" w:rsidR="00206E0B" w:rsidRDefault="00206E0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DBA814" w14:textId="77777777" w:rsidR="00206E0B" w:rsidRDefault="00206E0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5A0CF" w14:textId="77777777" w:rsidR="007E6BC5" w:rsidRDefault="007E6BC5">
      <w:pPr>
        <w:spacing w:after="0" w:line="240" w:lineRule="auto"/>
      </w:pPr>
      <w:r>
        <w:separator/>
      </w:r>
    </w:p>
  </w:footnote>
  <w:footnote w:type="continuationSeparator" w:id="0">
    <w:p w14:paraId="57891B9E" w14:textId="77777777" w:rsidR="007E6BC5" w:rsidRDefault="007E6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3C47"/>
    <w:multiLevelType w:val="hybridMultilevel"/>
    <w:tmpl w:val="3C3E9DDE"/>
    <w:lvl w:ilvl="0" w:tplc="C098FFF6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1" w:tplc="4B149D00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ADAE59D4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89C0F238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79E75FE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F60CED1A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A5EE1A0C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90442642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F49A5062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" w15:restartNumberingAfterBreak="0">
    <w:nsid w:val="06E076C0"/>
    <w:multiLevelType w:val="hybridMultilevel"/>
    <w:tmpl w:val="E6362406"/>
    <w:lvl w:ilvl="0" w:tplc="7608B6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9F3C34F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22E999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3E685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24A438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DA451E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35EE88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AA6A55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AA8D3A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65607"/>
    <w:multiLevelType w:val="hybridMultilevel"/>
    <w:tmpl w:val="2A68500C"/>
    <w:lvl w:ilvl="0" w:tplc="646E4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3457FC">
      <w:start w:val="1"/>
      <w:numFmt w:val="lowerLetter"/>
      <w:lvlText w:val="%2."/>
      <w:lvlJc w:val="left"/>
      <w:pPr>
        <w:ind w:left="1440" w:hanging="360"/>
      </w:pPr>
    </w:lvl>
    <w:lvl w:ilvl="2" w:tplc="E6D4E218">
      <w:start w:val="1"/>
      <w:numFmt w:val="lowerRoman"/>
      <w:lvlText w:val="%3."/>
      <w:lvlJc w:val="right"/>
      <w:pPr>
        <w:ind w:left="2160" w:hanging="180"/>
      </w:pPr>
    </w:lvl>
    <w:lvl w:ilvl="3" w:tplc="5B3EB07E">
      <w:start w:val="1"/>
      <w:numFmt w:val="decimal"/>
      <w:lvlText w:val="%4."/>
      <w:lvlJc w:val="left"/>
      <w:pPr>
        <w:ind w:left="2880" w:hanging="360"/>
      </w:pPr>
    </w:lvl>
    <w:lvl w:ilvl="4" w:tplc="63A65CE2">
      <w:start w:val="1"/>
      <w:numFmt w:val="lowerLetter"/>
      <w:lvlText w:val="%5."/>
      <w:lvlJc w:val="left"/>
      <w:pPr>
        <w:ind w:left="3600" w:hanging="360"/>
      </w:pPr>
    </w:lvl>
    <w:lvl w:ilvl="5" w:tplc="C7C67618">
      <w:start w:val="1"/>
      <w:numFmt w:val="lowerRoman"/>
      <w:lvlText w:val="%6."/>
      <w:lvlJc w:val="right"/>
      <w:pPr>
        <w:ind w:left="4320" w:hanging="180"/>
      </w:pPr>
    </w:lvl>
    <w:lvl w:ilvl="6" w:tplc="0CCE7FEE">
      <w:start w:val="1"/>
      <w:numFmt w:val="decimal"/>
      <w:lvlText w:val="%7."/>
      <w:lvlJc w:val="left"/>
      <w:pPr>
        <w:ind w:left="5040" w:hanging="360"/>
      </w:pPr>
    </w:lvl>
    <w:lvl w:ilvl="7" w:tplc="2F74CD08">
      <w:start w:val="1"/>
      <w:numFmt w:val="lowerLetter"/>
      <w:lvlText w:val="%8."/>
      <w:lvlJc w:val="left"/>
      <w:pPr>
        <w:ind w:left="5760" w:hanging="360"/>
      </w:pPr>
    </w:lvl>
    <w:lvl w:ilvl="8" w:tplc="2224412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66726"/>
    <w:multiLevelType w:val="hybridMultilevel"/>
    <w:tmpl w:val="CA829048"/>
    <w:lvl w:ilvl="0" w:tplc="9604AB7C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1" w:tplc="5A5AAD72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8CC049F8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1A384A50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3CBE9354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AA9A6FFC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7938D6A4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DAC0B402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1D780E80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4" w15:restartNumberingAfterBreak="0">
    <w:nsid w:val="10082CF7"/>
    <w:multiLevelType w:val="hybridMultilevel"/>
    <w:tmpl w:val="80EC6B9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524F83"/>
    <w:multiLevelType w:val="hybridMultilevel"/>
    <w:tmpl w:val="13C0F312"/>
    <w:lvl w:ilvl="0" w:tplc="9FE6E74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E11EEB0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3146B8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6621F8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73E368A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CF298A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C9444E4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D8888BC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9AE75A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4E1268E"/>
    <w:multiLevelType w:val="hybridMultilevel"/>
    <w:tmpl w:val="88441B06"/>
    <w:lvl w:ilvl="0" w:tplc="3498F6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8BDE586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60C738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D642D1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F80F71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46EA6E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A441D3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9B2E2B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9A8813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00489C"/>
    <w:multiLevelType w:val="hybridMultilevel"/>
    <w:tmpl w:val="842062E0"/>
    <w:lvl w:ilvl="0" w:tplc="BF968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D283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4C28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12F4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6D8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4AFE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8655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22A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7A1F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8C5B80"/>
    <w:multiLevelType w:val="hybridMultilevel"/>
    <w:tmpl w:val="22F0A646"/>
    <w:lvl w:ilvl="0" w:tplc="3FE8FD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9FFAB1F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27ECA6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C88CF0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E9E0C6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1C263E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63EE42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AC26D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56693E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0D3C50"/>
    <w:multiLevelType w:val="multilevel"/>
    <w:tmpl w:val="50649028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10C0BE6"/>
    <w:multiLevelType w:val="hybridMultilevel"/>
    <w:tmpl w:val="6CDC9BBC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2B7087F"/>
    <w:multiLevelType w:val="hybridMultilevel"/>
    <w:tmpl w:val="64F43ABA"/>
    <w:lvl w:ilvl="0" w:tplc="412CB324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1C66EEF0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1F5C791A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3EDC021A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D7F09212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5FD84994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112C0D20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E4B23AC0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620013A8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2AFF3DA6"/>
    <w:multiLevelType w:val="hybridMultilevel"/>
    <w:tmpl w:val="9BC42F50"/>
    <w:lvl w:ilvl="0" w:tplc="88D86C5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2D58FC5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101D6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32136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3E2EFBC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7D2399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746901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5FE8B30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FEEE3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45143DB"/>
    <w:multiLevelType w:val="hybridMultilevel"/>
    <w:tmpl w:val="B35A2284"/>
    <w:lvl w:ilvl="0" w:tplc="86D07E7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40AA069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CCA90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132CB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B1E0774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A154B5F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5AA83A22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B0A652BC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607A956E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1C32231"/>
    <w:multiLevelType w:val="hybridMultilevel"/>
    <w:tmpl w:val="EADEE63C"/>
    <w:lvl w:ilvl="0" w:tplc="2B585010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1" w:tplc="0578175A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1C487962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1BB6692A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D5E2BC72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E6945A0A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C38A419C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7A4654BC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1C0E85F2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5" w15:restartNumberingAfterBreak="0">
    <w:nsid w:val="492B2DDD"/>
    <w:multiLevelType w:val="hybridMultilevel"/>
    <w:tmpl w:val="8AFA1FB8"/>
    <w:lvl w:ilvl="0" w:tplc="465E0B30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1" w:tplc="871258DE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A5DA3192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260E5FB6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3A34346E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A704B1E6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60EA6936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A8460926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30465EE0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6" w15:restartNumberingAfterBreak="0">
    <w:nsid w:val="4A9340D5"/>
    <w:multiLevelType w:val="hybridMultilevel"/>
    <w:tmpl w:val="D158C530"/>
    <w:lvl w:ilvl="0" w:tplc="5630E06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15C6132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2B6504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A643178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2CA52B8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EEC96F6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82434C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E6061A1E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925BE2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0F2E7A"/>
    <w:multiLevelType w:val="hybridMultilevel"/>
    <w:tmpl w:val="72A479AE"/>
    <w:lvl w:ilvl="0" w:tplc="8AD46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C2E22B6">
      <w:start w:val="1"/>
      <w:numFmt w:val="lowerLetter"/>
      <w:lvlText w:val="%2."/>
      <w:lvlJc w:val="left"/>
      <w:pPr>
        <w:ind w:left="1800" w:hanging="360"/>
      </w:pPr>
    </w:lvl>
    <w:lvl w:ilvl="2" w:tplc="F244A646">
      <w:start w:val="1"/>
      <w:numFmt w:val="lowerRoman"/>
      <w:lvlText w:val="%3."/>
      <w:lvlJc w:val="right"/>
      <w:pPr>
        <w:ind w:left="2520" w:hanging="180"/>
      </w:pPr>
    </w:lvl>
    <w:lvl w:ilvl="3" w:tplc="73FC05AA">
      <w:start w:val="1"/>
      <w:numFmt w:val="decimal"/>
      <w:lvlText w:val="%4."/>
      <w:lvlJc w:val="left"/>
      <w:pPr>
        <w:ind w:left="3240" w:hanging="360"/>
      </w:pPr>
    </w:lvl>
    <w:lvl w:ilvl="4" w:tplc="CBF4C766">
      <w:start w:val="1"/>
      <w:numFmt w:val="lowerLetter"/>
      <w:lvlText w:val="%5."/>
      <w:lvlJc w:val="left"/>
      <w:pPr>
        <w:ind w:left="3960" w:hanging="360"/>
      </w:pPr>
    </w:lvl>
    <w:lvl w:ilvl="5" w:tplc="332C647A">
      <w:start w:val="1"/>
      <w:numFmt w:val="lowerRoman"/>
      <w:lvlText w:val="%6."/>
      <w:lvlJc w:val="right"/>
      <w:pPr>
        <w:ind w:left="4680" w:hanging="180"/>
      </w:pPr>
    </w:lvl>
    <w:lvl w:ilvl="6" w:tplc="371CBA7E">
      <w:start w:val="1"/>
      <w:numFmt w:val="decimal"/>
      <w:lvlText w:val="%7."/>
      <w:lvlJc w:val="left"/>
      <w:pPr>
        <w:ind w:left="5400" w:hanging="360"/>
      </w:pPr>
    </w:lvl>
    <w:lvl w:ilvl="7" w:tplc="2850E20A">
      <w:start w:val="1"/>
      <w:numFmt w:val="lowerLetter"/>
      <w:lvlText w:val="%8."/>
      <w:lvlJc w:val="left"/>
      <w:pPr>
        <w:ind w:left="6120" w:hanging="360"/>
      </w:pPr>
    </w:lvl>
    <w:lvl w:ilvl="8" w:tplc="4ADE995E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A16952"/>
    <w:multiLevelType w:val="hybridMultilevel"/>
    <w:tmpl w:val="798EB97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F8C02C1"/>
    <w:multiLevelType w:val="hybridMultilevel"/>
    <w:tmpl w:val="B94ACBD8"/>
    <w:lvl w:ilvl="0" w:tplc="92CE4C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CC86EBE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1E6278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BBCC70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2FC60B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A0A987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EDE961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2CA9AF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76A8E4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9E4BBF"/>
    <w:multiLevelType w:val="hybridMultilevel"/>
    <w:tmpl w:val="40D0D826"/>
    <w:lvl w:ilvl="0" w:tplc="BE7C1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68A9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72E4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2AC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74D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7462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AE49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2281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B4BF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D52208"/>
    <w:multiLevelType w:val="hybridMultilevel"/>
    <w:tmpl w:val="6DCEE2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8492F2F"/>
    <w:multiLevelType w:val="hybridMultilevel"/>
    <w:tmpl w:val="B226ED04"/>
    <w:lvl w:ilvl="0" w:tplc="37006D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088CE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A4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907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0ED1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1A5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AE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9AFE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D6A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D0BA8"/>
    <w:multiLevelType w:val="hybridMultilevel"/>
    <w:tmpl w:val="AB70853E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D13770F"/>
    <w:multiLevelType w:val="hybridMultilevel"/>
    <w:tmpl w:val="7AFA25EC"/>
    <w:lvl w:ilvl="0" w:tplc="3C340298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1" w:tplc="D640E0BE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76CC020E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4990A4DA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B79C6C64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A8FEB5FE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650AC700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E02ED1DA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57C0FD12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5" w15:restartNumberingAfterBreak="0">
    <w:nsid w:val="5DE8679E"/>
    <w:multiLevelType w:val="hybridMultilevel"/>
    <w:tmpl w:val="B9C4226A"/>
    <w:lvl w:ilvl="0" w:tplc="B59CBD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EAE2AF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F3C5AE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4606E4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7E3FB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D3E711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DA4480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AC4797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22C769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004D3D"/>
    <w:multiLevelType w:val="hybridMultilevel"/>
    <w:tmpl w:val="D278E5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A65F1"/>
    <w:multiLevelType w:val="hybridMultilevel"/>
    <w:tmpl w:val="2D6CF814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8776659"/>
    <w:multiLevelType w:val="hybridMultilevel"/>
    <w:tmpl w:val="479A7012"/>
    <w:lvl w:ilvl="0" w:tplc="EDDA80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775A172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42F1C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14E86B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350C8A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02A2EB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0500F0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852EAB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920BB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B76F7B"/>
    <w:multiLevelType w:val="hybridMultilevel"/>
    <w:tmpl w:val="385E011C"/>
    <w:lvl w:ilvl="0" w:tplc="F99C6C1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2E23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2C8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12A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789A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E68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4EF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BCAD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8251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C724A"/>
    <w:multiLevelType w:val="hybridMultilevel"/>
    <w:tmpl w:val="A216B4C0"/>
    <w:lvl w:ilvl="0" w:tplc="D1E023F0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1" w:tplc="23E08A8A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46B86E98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494A04F2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1388864A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3AE85338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ECE0DC90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708FF7C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F8F0B8A2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31" w15:restartNumberingAfterBreak="0">
    <w:nsid w:val="76992A05"/>
    <w:multiLevelType w:val="hybridMultilevel"/>
    <w:tmpl w:val="720EDBC8"/>
    <w:lvl w:ilvl="0" w:tplc="019AE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6218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DA85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9E8B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AA1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6A53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0C5C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3891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D62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2E67E3"/>
    <w:multiLevelType w:val="hybridMultilevel"/>
    <w:tmpl w:val="791CC892"/>
    <w:lvl w:ilvl="0" w:tplc="07F47A6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14C62A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9EF3F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E82D7D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37ABF2E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60ACF9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10A684E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66FEEA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4C40FE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6"/>
  </w:num>
  <w:num w:numId="4">
    <w:abstractNumId w:val="2"/>
  </w:num>
  <w:num w:numId="5">
    <w:abstractNumId w:val="28"/>
  </w:num>
  <w:num w:numId="6">
    <w:abstractNumId w:val="31"/>
  </w:num>
  <w:num w:numId="7">
    <w:abstractNumId w:val="7"/>
  </w:num>
  <w:num w:numId="8">
    <w:abstractNumId w:val="5"/>
  </w:num>
  <w:num w:numId="9">
    <w:abstractNumId w:val="17"/>
  </w:num>
  <w:num w:numId="10">
    <w:abstractNumId w:val="22"/>
  </w:num>
  <w:num w:numId="11">
    <w:abstractNumId w:val="16"/>
  </w:num>
  <w:num w:numId="12">
    <w:abstractNumId w:val="29"/>
  </w:num>
  <w:num w:numId="13">
    <w:abstractNumId w:val="19"/>
  </w:num>
  <w:num w:numId="14">
    <w:abstractNumId w:val="30"/>
  </w:num>
  <w:num w:numId="15">
    <w:abstractNumId w:val="0"/>
  </w:num>
  <w:num w:numId="16">
    <w:abstractNumId w:val="11"/>
  </w:num>
  <w:num w:numId="17">
    <w:abstractNumId w:val="14"/>
  </w:num>
  <w:num w:numId="18">
    <w:abstractNumId w:val="12"/>
  </w:num>
  <w:num w:numId="19">
    <w:abstractNumId w:val="13"/>
  </w:num>
  <w:num w:numId="20">
    <w:abstractNumId w:val="3"/>
  </w:num>
  <w:num w:numId="21">
    <w:abstractNumId w:val="32"/>
  </w:num>
  <w:num w:numId="22">
    <w:abstractNumId w:val="15"/>
  </w:num>
  <w:num w:numId="23">
    <w:abstractNumId w:val="8"/>
  </w:num>
  <w:num w:numId="24">
    <w:abstractNumId w:val="24"/>
  </w:num>
  <w:num w:numId="25">
    <w:abstractNumId w:val="25"/>
  </w:num>
  <w:num w:numId="26">
    <w:abstractNumId w:val="1"/>
  </w:num>
  <w:num w:numId="27">
    <w:abstractNumId w:val="23"/>
  </w:num>
  <w:num w:numId="28">
    <w:abstractNumId w:val="26"/>
  </w:num>
  <w:num w:numId="29">
    <w:abstractNumId w:val="4"/>
  </w:num>
  <w:num w:numId="30">
    <w:abstractNumId w:val="27"/>
  </w:num>
  <w:num w:numId="31">
    <w:abstractNumId w:val="21"/>
  </w:num>
  <w:num w:numId="32">
    <w:abstractNumId w:val="1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0B"/>
    <w:rsid w:val="00026028"/>
    <w:rsid w:val="0002657D"/>
    <w:rsid w:val="00034D2E"/>
    <w:rsid w:val="00090487"/>
    <w:rsid w:val="000A118B"/>
    <w:rsid w:val="000B44FC"/>
    <w:rsid w:val="000D2E41"/>
    <w:rsid w:val="001228EF"/>
    <w:rsid w:val="001232BC"/>
    <w:rsid w:val="001633D4"/>
    <w:rsid w:val="00196E59"/>
    <w:rsid w:val="001B6425"/>
    <w:rsid w:val="001C676A"/>
    <w:rsid w:val="001C6BF2"/>
    <w:rsid w:val="001D40C4"/>
    <w:rsid w:val="001F7198"/>
    <w:rsid w:val="00206E0B"/>
    <w:rsid w:val="00214918"/>
    <w:rsid w:val="00216484"/>
    <w:rsid w:val="00283E8D"/>
    <w:rsid w:val="0028557A"/>
    <w:rsid w:val="002E6877"/>
    <w:rsid w:val="00310DA5"/>
    <w:rsid w:val="003363A7"/>
    <w:rsid w:val="0035764C"/>
    <w:rsid w:val="0036127A"/>
    <w:rsid w:val="00386222"/>
    <w:rsid w:val="003B3258"/>
    <w:rsid w:val="003B62DB"/>
    <w:rsid w:val="003B790D"/>
    <w:rsid w:val="003D19CD"/>
    <w:rsid w:val="003D28A9"/>
    <w:rsid w:val="00405921"/>
    <w:rsid w:val="00432D7E"/>
    <w:rsid w:val="00451577"/>
    <w:rsid w:val="00473ABD"/>
    <w:rsid w:val="00475263"/>
    <w:rsid w:val="004A0C40"/>
    <w:rsid w:val="004C4C80"/>
    <w:rsid w:val="004C6735"/>
    <w:rsid w:val="004F7D72"/>
    <w:rsid w:val="0052469C"/>
    <w:rsid w:val="00571000"/>
    <w:rsid w:val="005A3B1B"/>
    <w:rsid w:val="00602BB3"/>
    <w:rsid w:val="00624D22"/>
    <w:rsid w:val="00674334"/>
    <w:rsid w:val="006927B4"/>
    <w:rsid w:val="00732488"/>
    <w:rsid w:val="007522D0"/>
    <w:rsid w:val="007607A0"/>
    <w:rsid w:val="00760A4F"/>
    <w:rsid w:val="007C4707"/>
    <w:rsid w:val="007D25D2"/>
    <w:rsid w:val="007E2C2D"/>
    <w:rsid w:val="007E3FCA"/>
    <w:rsid w:val="007E6BC5"/>
    <w:rsid w:val="007E7508"/>
    <w:rsid w:val="00825D78"/>
    <w:rsid w:val="00841577"/>
    <w:rsid w:val="00860E8B"/>
    <w:rsid w:val="00867055"/>
    <w:rsid w:val="008A70EA"/>
    <w:rsid w:val="008D0175"/>
    <w:rsid w:val="008D70CD"/>
    <w:rsid w:val="008E7BDD"/>
    <w:rsid w:val="008F3E1D"/>
    <w:rsid w:val="0091097C"/>
    <w:rsid w:val="00935EBD"/>
    <w:rsid w:val="0097575D"/>
    <w:rsid w:val="00A24A9A"/>
    <w:rsid w:val="00A45657"/>
    <w:rsid w:val="00A53404"/>
    <w:rsid w:val="00AD6752"/>
    <w:rsid w:val="00AE03A9"/>
    <w:rsid w:val="00AF1606"/>
    <w:rsid w:val="00B152C5"/>
    <w:rsid w:val="00B26FB9"/>
    <w:rsid w:val="00B7044B"/>
    <w:rsid w:val="00B8549B"/>
    <w:rsid w:val="00BA0200"/>
    <w:rsid w:val="00BA2949"/>
    <w:rsid w:val="00BA496F"/>
    <w:rsid w:val="00BB1420"/>
    <w:rsid w:val="00BC0B26"/>
    <w:rsid w:val="00C2177E"/>
    <w:rsid w:val="00C50890"/>
    <w:rsid w:val="00C67098"/>
    <w:rsid w:val="00C92D07"/>
    <w:rsid w:val="00CA0750"/>
    <w:rsid w:val="00CB751E"/>
    <w:rsid w:val="00CF6E67"/>
    <w:rsid w:val="00CF71CA"/>
    <w:rsid w:val="00D067D6"/>
    <w:rsid w:val="00D47AE3"/>
    <w:rsid w:val="00D75419"/>
    <w:rsid w:val="00D9079D"/>
    <w:rsid w:val="00D970F1"/>
    <w:rsid w:val="00DA1FEA"/>
    <w:rsid w:val="00DB25E8"/>
    <w:rsid w:val="00DD2136"/>
    <w:rsid w:val="00DD6FFE"/>
    <w:rsid w:val="00DF26FE"/>
    <w:rsid w:val="00E1486B"/>
    <w:rsid w:val="00E349B8"/>
    <w:rsid w:val="00E42264"/>
    <w:rsid w:val="00E46ADF"/>
    <w:rsid w:val="00E61569"/>
    <w:rsid w:val="00EA1D7D"/>
    <w:rsid w:val="00EC500B"/>
    <w:rsid w:val="00EC737B"/>
    <w:rsid w:val="00ED4B62"/>
    <w:rsid w:val="00EF3B9D"/>
    <w:rsid w:val="00EF416A"/>
    <w:rsid w:val="00F02650"/>
    <w:rsid w:val="00F1175F"/>
    <w:rsid w:val="00F412A5"/>
    <w:rsid w:val="00F60924"/>
    <w:rsid w:val="00F61227"/>
    <w:rsid w:val="00F74397"/>
    <w:rsid w:val="00F80E78"/>
    <w:rsid w:val="00F9298E"/>
    <w:rsid w:val="00FA16EB"/>
    <w:rsid w:val="00F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C686"/>
  <w15:docId w15:val="{D141C9D9-9939-4385-99A1-BE4BC77A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Unresolved Mention"/>
    <w:basedOn w:val="a0"/>
    <w:uiPriority w:val="99"/>
    <w:semiHidden/>
    <w:unhideWhenUsed/>
    <w:rsid w:val="00E42264"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sid w:val="00090487"/>
    <w:rPr>
      <w:color w:val="954F72" w:themeColor="followedHyperlink"/>
      <w:u w:val="single"/>
    </w:rPr>
  </w:style>
  <w:style w:type="character" w:styleId="afd">
    <w:name w:val="annotation reference"/>
    <w:basedOn w:val="a0"/>
    <w:uiPriority w:val="99"/>
    <w:semiHidden/>
    <w:unhideWhenUsed/>
    <w:rsid w:val="00FF15F6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FF15F6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FF15F6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FF15F6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FF15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stat.ru/indicator/578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Маркевич</dc:creator>
  <cp:keywords/>
  <dc:description/>
  <cp:lastModifiedBy>Суров</cp:lastModifiedBy>
  <cp:revision>5</cp:revision>
  <dcterms:created xsi:type="dcterms:W3CDTF">2023-11-09T13:43:00Z</dcterms:created>
  <dcterms:modified xsi:type="dcterms:W3CDTF">2024-07-01T09:50:00Z</dcterms:modified>
</cp:coreProperties>
</file>